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47" w:rsidRDefault="003D4F47" w:rsidP="003D4F47">
      <w:pPr>
        <w:pStyle w:val="ZAKON"/>
        <w:rPr>
          <w:rFonts w:ascii="Arial" w:hAnsi="Arial" w:cs="Arial"/>
          <w:color w:val="000000" w:themeColor="text1"/>
          <w:szCs w:val="36"/>
          <w:lang w:val="en-US"/>
        </w:rPr>
      </w:pPr>
      <w:bookmarkStart w:id="0" w:name="_GoBack"/>
      <w:bookmarkEnd w:id="0"/>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E271D8" w:rsidRPr="003D4F47" w:rsidRDefault="003D5D83" w:rsidP="003D4F47">
      <w:pPr>
        <w:pStyle w:val="ZAKON"/>
        <w:rPr>
          <w:rFonts w:ascii="Arial" w:hAnsi="Arial" w:cs="Arial"/>
          <w:color w:val="000000" w:themeColor="text1"/>
          <w:szCs w:val="36"/>
        </w:rPr>
      </w:pPr>
      <w:r>
        <w:rPr>
          <w:rFonts w:ascii="Arial" w:hAnsi="Arial" w:cs="Arial"/>
          <w:color w:val="000000" w:themeColor="text1"/>
          <w:szCs w:val="36"/>
        </w:rPr>
        <w:t>Z</w:t>
      </w:r>
      <w:r w:rsidR="003D4F47" w:rsidRPr="003D4F47">
        <w:rPr>
          <w:rFonts w:ascii="Arial" w:hAnsi="Arial" w:cs="Arial"/>
          <w:color w:val="000000" w:themeColor="text1"/>
          <w:szCs w:val="36"/>
        </w:rPr>
        <w:t xml:space="preserve"> </w:t>
      </w:r>
      <w:r>
        <w:rPr>
          <w:rFonts w:ascii="Arial" w:hAnsi="Arial" w:cs="Arial"/>
          <w:color w:val="000000" w:themeColor="text1"/>
          <w:szCs w:val="36"/>
        </w:rPr>
        <w:t>A</w:t>
      </w:r>
      <w:r w:rsidR="003D4F47" w:rsidRPr="003D4F47">
        <w:rPr>
          <w:rFonts w:ascii="Arial" w:hAnsi="Arial" w:cs="Arial"/>
          <w:color w:val="000000" w:themeColor="text1"/>
          <w:szCs w:val="36"/>
        </w:rPr>
        <w:t xml:space="preserve"> </w:t>
      </w:r>
      <w:r>
        <w:rPr>
          <w:rFonts w:ascii="Arial" w:hAnsi="Arial" w:cs="Arial"/>
          <w:color w:val="000000" w:themeColor="text1"/>
          <w:szCs w:val="36"/>
        </w:rPr>
        <w:t>K</w:t>
      </w:r>
      <w:r w:rsidR="003D4F47" w:rsidRPr="003D4F47">
        <w:rPr>
          <w:rFonts w:ascii="Arial" w:hAnsi="Arial" w:cs="Arial"/>
          <w:color w:val="000000" w:themeColor="text1"/>
          <w:szCs w:val="36"/>
        </w:rPr>
        <w:t xml:space="preserve"> </w:t>
      </w:r>
      <w:r>
        <w:rPr>
          <w:rFonts w:ascii="Arial" w:hAnsi="Arial" w:cs="Arial"/>
          <w:color w:val="000000" w:themeColor="text1"/>
          <w:szCs w:val="36"/>
        </w:rPr>
        <w:t>O</w:t>
      </w:r>
      <w:r w:rsidR="003D4F47" w:rsidRPr="003D4F47">
        <w:rPr>
          <w:rFonts w:ascii="Arial" w:hAnsi="Arial" w:cs="Arial"/>
          <w:color w:val="000000" w:themeColor="text1"/>
          <w:szCs w:val="36"/>
        </w:rPr>
        <w:t xml:space="preserve"> </w:t>
      </w:r>
      <w:r>
        <w:rPr>
          <w:rFonts w:ascii="Arial" w:hAnsi="Arial" w:cs="Arial"/>
          <w:color w:val="000000" w:themeColor="text1"/>
          <w:szCs w:val="36"/>
        </w:rPr>
        <w:t>N</w:t>
      </w:r>
      <w:r w:rsidR="00917FC8" w:rsidRPr="003D4F47">
        <w:rPr>
          <w:rFonts w:ascii="Arial" w:hAnsi="Arial" w:cs="Arial"/>
          <w:color w:val="000000" w:themeColor="text1"/>
          <w:szCs w:val="36"/>
        </w:rPr>
        <w:t xml:space="preserve"> </w:t>
      </w:r>
    </w:p>
    <w:p w:rsidR="00917FC8" w:rsidRPr="003D4F47" w:rsidRDefault="003D5D83" w:rsidP="003D4F47">
      <w:pPr>
        <w:pStyle w:val="NAZIVZAKONA"/>
        <w:rPr>
          <w:rFonts w:ascii="Arial" w:hAnsi="Arial" w:cs="Arial"/>
          <w:b/>
          <w:color w:val="000000" w:themeColor="text1"/>
          <w:szCs w:val="28"/>
        </w:rPr>
      </w:pPr>
      <w:r>
        <w:rPr>
          <w:rFonts w:ascii="Arial" w:hAnsi="Arial" w:cs="Arial"/>
          <w:b/>
          <w:color w:val="000000" w:themeColor="text1"/>
          <w:szCs w:val="28"/>
        </w:rPr>
        <w:t>O</w:t>
      </w:r>
      <w:r w:rsidR="00917FC8" w:rsidRPr="003D4F47">
        <w:rPr>
          <w:rFonts w:ascii="Arial" w:hAnsi="Arial" w:cs="Arial"/>
          <w:b/>
          <w:color w:val="000000" w:themeColor="text1"/>
          <w:szCs w:val="28"/>
        </w:rPr>
        <w:t xml:space="preserve"> </w:t>
      </w:r>
      <w:r>
        <w:rPr>
          <w:rFonts w:ascii="Arial" w:hAnsi="Arial" w:cs="Arial"/>
          <w:b/>
          <w:color w:val="000000" w:themeColor="text1"/>
          <w:szCs w:val="28"/>
        </w:rPr>
        <w:t>IZMENAMA</w:t>
      </w:r>
      <w:r w:rsidR="00917FC8" w:rsidRPr="003D4F47">
        <w:rPr>
          <w:rFonts w:ascii="Arial" w:hAnsi="Arial" w:cs="Arial"/>
          <w:b/>
          <w:color w:val="000000" w:themeColor="text1"/>
          <w:szCs w:val="28"/>
        </w:rPr>
        <w:t xml:space="preserve"> </w:t>
      </w:r>
      <w:r>
        <w:rPr>
          <w:rFonts w:ascii="Arial" w:hAnsi="Arial" w:cs="Arial"/>
          <w:b/>
          <w:color w:val="000000" w:themeColor="text1"/>
          <w:szCs w:val="28"/>
        </w:rPr>
        <w:t>ZAKONA</w:t>
      </w:r>
      <w:r w:rsidR="0013034E" w:rsidRPr="003D4F47">
        <w:rPr>
          <w:rFonts w:ascii="Arial" w:hAnsi="Arial" w:cs="Arial"/>
          <w:b/>
          <w:color w:val="000000" w:themeColor="text1"/>
          <w:szCs w:val="28"/>
        </w:rPr>
        <w:t xml:space="preserve"> </w:t>
      </w:r>
      <w:r>
        <w:rPr>
          <w:rFonts w:ascii="Arial" w:hAnsi="Arial" w:cs="Arial"/>
          <w:b/>
          <w:szCs w:val="28"/>
          <w:lang w:val="sr-Latn-CS"/>
        </w:rPr>
        <w:t>O</w:t>
      </w:r>
      <w:r w:rsidR="0013034E" w:rsidRPr="003D4F47">
        <w:rPr>
          <w:rFonts w:ascii="Arial" w:hAnsi="Arial" w:cs="Arial"/>
          <w:b/>
          <w:szCs w:val="28"/>
        </w:rPr>
        <w:t xml:space="preserve"> </w:t>
      </w:r>
      <w:r>
        <w:rPr>
          <w:rFonts w:ascii="Arial" w:hAnsi="Arial" w:cs="Arial"/>
          <w:b/>
          <w:szCs w:val="28"/>
        </w:rPr>
        <w:t>POTVRĐIVANjU</w:t>
      </w:r>
      <w:r w:rsidR="0013034E" w:rsidRPr="003D4F47">
        <w:rPr>
          <w:rFonts w:ascii="Arial" w:hAnsi="Arial" w:cs="Arial"/>
          <w:b/>
          <w:szCs w:val="28"/>
        </w:rPr>
        <w:t xml:space="preserve"> </w:t>
      </w:r>
      <w:r>
        <w:rPr>
          <w:rFonts w:ascii="Arial" w:hAnsi="Arial" w:cs="Arial"/>
          <w:b/>
          <w:szCs w:val="28"/>
        </w:rPr>
        <w:t>MULTILATERALNE</w:t>
      </w:r>
      <w:r w:rsidR="0013034E" w:rsidRPr="003D4F47">
        <w:rPr>
          <w:rFonts w:ascii="Arial" w:hAnsi="Arial" w:cs="Arial"/>
          <w:b/>
          <w:szCs w:val="28"/>
        </w:rPr>
        <w:t xml:space="preserve"> </w:t>
      </w:r>
      <w:r>
        <w:rPr>
          <w:rFonts w:ascii="Arial" w:hAnsi="Arial" w:cs="Arial"/>
          <w:b/>
          <w:szCs w:val="28"/>
        </w:rPr>
        <w:t>KONVENCIJE</w:t>
      </w:r>
      <w:r w:rsidR="0013034E" w:rsidRPr="003D4F47">
        <w:rPr>
          <w:rFonts w:ascii="Arial" w:hAnsi="Arial" w:cs="Arial"/>
          <w:b/>
          <w:szCs w:val="28"/>
        </w:rPr>
        <w:t xml:space="preserve"> </w:t>
      </w:r>
      <w:r>
        <w:rPr>
          <w:rFonts w:ascii="Arial" w:hAnsi="Arial" w:cs="Arial"/>
          <w:b/>
          <w:szCs w:val="28"/>
        </w:rPr>
        <w:t>ZA</w:t>
      </w:r>
      <w:r w:rsidR="0013034E" w:rsidRPr="003D4F47">
        <w:rPr>
          <w:rFonts w:ascii="Arial" w:hAnsi="Arial" w:cs="Arial"/>
          <w:b/>
          <w:szCs w:val="28"/>
        </w:rPr>
        <w:t xml:space="preserve"> </w:t>
      </w:r>
      <w:r>
        <w:rPr>
          <w:rFonts w:ascii="Arial" w:hAnsi="Arial" w:cs="Arial"/>
          <w:b/>
          <w:szCs w:val="28"/>
        </w:rPr>
        <w:t>PRIMENU</w:t>
      </w:r>
      <w:r w:rsidR="0013034E" w:rsidRPr="003D4F47">
        <w:rPr>
          <w:rFonts w:ascii="Arial" w:hAnsi="Arial" w:cs="Arial"/>
          <w:b/>
          <w:szCs w:val="28"/>
        </w:rPr>
        <w:t xml:space="preserve"> </w:t>
      </w:r>
      <w:r>
        <w:rPr>
          <w:rFonts w:ascii="Arial" w:hAnsi="Arial" w:cs="Arial"/>
          <w:b/>
          <w:szCs w:val="28"/>
        </w:rPr>
        <w:t>MERA</w:t>
      </w:r>
      <w:r w:rsidR="0013034E" w:rsidRPr="003D4F47">
        <w:rPr>
          <w:rFonts w:ascii="Arial" w:hAnsi="Arial" w:cs="Arial"/>
          <w:b/>
          <w:szCs w:val="28"/>
        </w:rPr>
        <w:t xml:space="preserve"> </w:t>
      </w:r>
      <w:r>
        <w:rPr>
          <w:rFonts w:ascii="Arial" w:hAnsi="Arial" w:cs="Arial"/>
          <w:b/>
          <w:szCs w:val="28"/>
        </w:rPr>
        <w:t>KOJE</w:t>
      </w:r>
      <w:r w:rsidR="0013034E" w:rsidRPr="003D4F47">
        <w:rPr>
          <w:rFonts w:ascii="Arial" w:hAnsi="Arial" w:cs="Arial"/>
          <w:b/>
          <w:szCs w:val="28"/>
        </w:rPr>
        <w:t xml:space="preserve"> </w:t>
      </w:r>
      <w:r>
        <w:rPr>
          <w:rFonts w:ascii="Arial" w:hAnsi="Arial" w:cs="Arial"/>
          <w:b/>
          <w:szCs w:val="28"/>
        </w:rPr>
        <w:t>SE</w:t>
      </w:r>
      <w:r w:rsidR="0013034E" w:rsidRPr="003D4F47">
        <w:rPr>
          <w:rFonts w:ascii="Arial" w:hAnsi="Arial" w:cs="Arial"/>
          <w:b/>
          <w:szCs w:val="28"/>
        </w:rPr>
        <w:t xml:space="preserve"> </w:t>
      </w:r>
      <w:r>
        <w:rPr>
          <w:rFonts w:ascii="Arial" w:hAnsi="Arial" w:cs="Arial"/>
          <w:b/>
          <w:szCs w:val="28"/>
        </w:rPr>
        <w:t>U</w:t>
      </w:r>
      <w:r w:rsidR="0013034E" w:rsidRPr="003D4F47">
        <w:rPr>
          <w:rFonts w:ascii="Arial" w:hAnsi="Arial" w:cs="Arial"/>
          <w:b/>
          <w:szCs w:val="28"/>
        </w:rPr>
        <w:t xml:space="preserve"> </w:t>
      </w:r>
      <w:r>
        <w:rPr>
          <w:rFonts w:ascii="Arial" w:hAnsi="Arial" w:cs="Arial"/>
          <w:b/>
          <w:szCs w:val="28"/>
        </w:rPr>
        <w:t>CILjU</w:t>
      </w:r>
      <w:r w:rsidR="0013034E" w:rsidRPr="003D4F47">
        <w:rPr>
          <w:rFonts w:ascii="Arial" w:hAnsi="Arial" w:cs="Arial"/>
          <w:b/>
          <w:szCs w:val="28"/>
        </w:rPr>
        <w:t xml:space="preserve"> </w:t>
      </w:r>
      <w:r>
        <w:rPr>
          <w:rFonts w:ascii="Arial" w:hAnsi="Arial" w:cs="Arial"/>
          <w:b/>
          <w:szCs w:val="28"/>
        </w:rPr>
        <w:t>SPREČAVANjA</w:t>
      </w:r>
      <w:r w:rsidR="0013034E" w:rsidRPr="003D4F47">
        <w:rPr>
          <w:rFonts w:ascii="Arial" w:hAnsi="Arial" w:cs="Arial"/>
          <w:b/>
          <w:szCs w:val="28"/>
        </w:rPr>
        <w:t xml:space="preserve"> </w:t>
      </w:r>
      <w:r>
        <w:rPr>
          <w:rFonts w:ascii="Arial" w:hAnsi="Arial" w:cs="Arial"/>
          <w:b/>
          <w:szCs w:val="28"/>
        </w:rPr>
        <w:t>EROZIJE</w:t>
      </w:r>
      <w:r w:rsidR="0013034E" w:rsidRPr="003D4F47">
        <w:rPr>
          <w:rFonts w:ascii="Arial" w:hAnsi="Arial" w:cs="Arial"/>
          <w:b/>
          <w:szCs w:val="28"/>
        </w:rPr>
        <w:t xml:space="preserve"> </w:t>
      </w:r>
      <w:r>
        <w:rPr>
          <w:rFonts w:ascii="Arial" w:hAnsi="Arial" w:cs="Arial"/>
          <w:b/>
          <w:szCs w:val="28"/>
        </w:rPr>
        <w:t>PORESKE</w:t>
      </w:r>
      <w:r w:rsidR="0013034E" w:rsidRPr="003D4F47">
        <w:rPr>
          <w:rFonts w:ascii="Arial" w:hAnsi="Arial" w:cs="Arial"/>
          <w:b/>
          <w:szCs w:val="28"/>
        </w:rPr>
        <w:t xml:space="preserve"> </w:t>
      </w:r>
      <w:r>
        <w:rPr>
          <w:rFonts w:ascii="Arial" w:hAnsi="Arial" w:cs="Arial"/>
          <w:b/>
          <w:szCs w:val="28"/>
        </w:rPr>
        <w:t>OSNOVICE</w:t>
      </w:r>
      <w:r w:rsidR="0013034E" w:rsidRPr="003D4F47">
        <w:rPr>
          <w:rFonts w:ascii="Arial" w:hAnsi="Arial" w:cs="Arial"/>
          <w:b/>
          <w:szCs w:val="28"/>
        </w:rPr>
        <w:t xml:space="preserve"> </w:t>
      </w:r>
      <w:r>
        <w:rPr>
          <w:rFonts w:ascii="Arial" w:hAnsi="Arial" w:cs="Arial"/>
          <w:b/>
          <w:szCs w:val="28"/>
        </w:rPr>
        <w:t>I</w:t>
      </w:r>
      <w:r w:rsidR="0013034E" w:rsidRPr="003D4F47">
        <w:rPr>
          <w:rFonts w:ascii="Arial" w:hAnsi="Arial" w:cs="Arial"/>
          <w:b/>
          <w:szCs w:val="28"/>
        </w:rPr>
        <w:t xml:space="preserve"> </w:t>
      </w:r>
      <w:r>
        <w:rPr>
          <w:rFonts w:ascii="Arial" w:hAnsi="Arial" w:cs="Arial"/>
          <w:b/>
          <w:szCs w:val="28"/>
        </w:rPr>
        <w:t>PREMEŠTANjA</w:t>
      </w:r>
      <w:r w:rsidR="0013034E" w:rsidRPr="003D4F47">
        <w:rPr>
          <w:rFonts w:ascii="Arial" w:hAnsi="Arial" w:cs="Arial"/>
          <w:b/>
          <w:szCs w:val="28"/>
        </w:rPr>
        <w:t xml:space="preserve"> </w:t>
      </w:r>
      <w:r>
        <w:rPr>
          <w:rFonts w:ascii="Arial" w:hAnsi="Arial" w:cs="Arial"/>
          <w:b/>
          <w:szCs w:val="28"/>
        </w:rPr>
        <w:t>DOBITI</w:t>
      </w:r>
      <w:r w:rsidR="0013034E" w:rsidRPr="003D4F47">
        <w:rPr>
          <w:rFonts w:ascii="Arial" w:hAnsi="Arial" w:cs="Arial"/>
          <w:b/>
          <w:szCs w:val="28"/>
        </w:rPr>
        <w:t xml:space="preserve"> </w:t>
      </w:r>
      <w:r>
        <w:rPr>
          <w:rFonts w:ascii="Arial" w:hAnsi="Arial" w:cs="Arial"/>
          <w:b/>
          <w:szCs w:val="28"/>
        </w:rPr>
        <w:t>ODNOSE</w:t>
      </w:r>
      <w:r w:rsidR="0013034E" w:rsidRPr="003D4F47">
        <w:rPr>
          <w:rFonts w:ascii="Arial" w:hAnsi="Arial" w:cs="Arial"/>
          <w:b/>
          <w:szCs w:val="28"/>
        </w:rPr>
        <w:t xml:space="preserve"> </w:t>
      </w:r>
      <w:r>
        <w:rPr>
          <w:rFonts w:ascii="Arial" w:hAnsi="Arial" w:cs="Arial"/>
          <w:b/>
          <w:szCs w:val="28"/>
        </w:rPr>
        <w:t>NA</w:t>
      </w:r>
      <w:r w:rsidR="0013034E" w:rsidRPr="003D4F47">
        <w:rPr>
          <w:rFonts w:ascii="Arial" w:hAnsi="Arial" w:cs="Arial"/>
          <w:b/>
          <w:szCs w:val="28"/>
        </w:rPr>
        <w:t xml:space="preserve"> </w:t>
      </w:r>
      <w:r>
        <w:rPr>
          <w:rFonts w:ascii="Arial" w:hAnsi="Arial" w:cs="Arial"/>
          <w:b/>
          <w:szCs w:val="28"/>
        </w:rPr>
        <w:t>PORESKE</w:t>
      </w:r>
      <w:r w:rsidR="0013034E" w:rsidRPr="003D4F47">
        <w:rPr>
          <w:rFonts w:ascii="Arial" w:hAnsi="Arial" w:cs="Arial"/>
          <w:b/>
          <w:szCs w:val="28"/>
        </w:rPr>
        <w:t xml:space="preserve"> </w:t>
      </w:r>
      <w:r>
        <w:rPr>
          <w:rFonts w:ascii="Arial" w:hAnsi="Arial" w:cs="Arial"/>
          <w:b/>
          <w:szCs w:val="28"/>
        </w:rPr>
        <w:t>UGOVORE</w:t>
      </w:r>
    </w:p>
    <w:p w:rsidR="00FE7627" w:rsidRPr="003D4F47" w:rsidRDefault="003D5D83" w:rsidP="003D4F47">
      <w:pPr>
        <w:pStyle w:val="CLAN"/>
        <w:rPr>
          <w:rFonts w:ascii="Arial" w:hAnsi="Arial" w:cs="Arial"/>
          <w:bCs/>
          <w:iCs/>
          <w:noProof/>
          <w:color w:val="000000" w:themeColor="text1"/>
        </w:rPr>
      </w:pPr>
      <w:r>
        <w:rPr>
          <w:rFonts w:ascii="Arial" w:hAnsi="Arial" w:cs="Arial"/>
          <w:bCs/>
          <w:iCs/>
          <w:noProof/>
          <w:color w:val="000000" w:themeColor="text1"/>
        </w:rPr>
        <w:t>Član</w:t>
      </w:r>
      <w:r w:rsidR="00917FC8" w:rsidRPr="003D4F47">
        <w:rPr>
          <w:rFonts w:ascii="Arial" w:hAnsi="Arial" w:cs="Arial"/>
          <w:bCs/>
          <w:iCs/>
          <w:noProof/>
          <w:color w:val="000000" w:themeColor="text1"/>
        </w:rPr>
        <w:t xml:space="preserve"> 1.</w:t>
      </w:r>
    </w:p>
    <w:p w:rsidR="00EC2DDC" w:rsidRPr="003D4F47" w:rsidRDefault="003D5D83" w:rsidP="003D4F47">
      <w:pPr>
        <w:spacing w:after="120"/>
        <w:ind w:firstLine="720"/>
        <w:jc w:val="both"/>
        <w:rPr>
          <w:rFonts w:ascii="Arial" w:hAnsi="Arial" w:cs="Arial"/>
          <w:bCs/>
          <w:iCs/>
          <w:noProof/>
          <w:color w:val="000000" w:themeColor="text1"/>
          <w:sz w:val="22"/>
          <w:szCs w:val="22"/>
          <w:lang w:val="sr-Cyrl-CS"/>
        </w:rPr>
      </w:pPr>
      <w:r>
        <w:rPr>
          <w:rFonts w:ascii="Arial" w:hAnsi="Arial" w:cs="Arial"/>
          <w:bCs/>
          <w:iCs/>
          <w:noProof/>
          <w:color w:val="000000" w:themeColor="text1"/>
          <w:sz w:val="22"/>
          <w:szCs w:val="22"/>
          <w:lang w:val="sr-Cyrl-CS"/>
        </w:rPr>
        <w:t>U</w:t>
      </w:r>
      <w:r w:rsidR="003D4F47"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Zakonu</w:t>
      </w:r>
      <w:r w:rsidR="00917FC8"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w:t>
      </w:r>
      <w:r w:rsidR="00917FC8"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potvrđivanju</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Multilateralne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konvencije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za</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primenu</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mera</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koje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u</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cilju</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sprečavanja</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erozije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poreske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osnovice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i</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premeštanja</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dobiti</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odnose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na</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poreske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ugovore</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Službeni</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glasnik</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Republike</w:t>
      </w:r>
      <w:r w:rsidR="007A3780"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Srbije</w:t>
      </w:r>
      <w:r w:rsidR="0013034E" w:rsidRPr="003D4F47">
        <w:rPr>
          <w:rFonts w:ascii="Arial" w:hAnsi="Arial" w:cs="Arial"/>
          <w:bCs/>
          <w:iCs/>
          <w:noProof/>
          <w:color w:val="000000" w:themeColor="text1"/>
          <w:sz w:val="22"/>
          <w:szCs w:val="22"/>
          <w:lang w:val="sr-Cyrl-CS"/>
        </w:rPr>
        <w:t xml:space="preserve"> - </w:t>
      </w:r>
      <w:r>
        <w:rPr>
          <w:rFonts w:ascii="Arial" w:hAnsi="Arial" w:cs="Arial"/>
          <w:bCs/>
          <w:iCs/>
          <w:noProof/>
          <w:color w:val="000000" w:themeColor="text1"/>
          <w:sz w:val="22"/>
          <w:szCs w:val="22"/>
          <w:lang w:val="sr-Cyrl-CS"/>
        </w:rPr>
        <w:t>Međunarodni</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ugovori</w:t>
      </w:r>
      <w:r w:rsidR="0013034E"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broj</w:t>
      </w:r>
      <w:r w:rsidR="0013034E" w:rsidRPr="003D4F47">
        <w:rPr>
          <w:rFonts w:ascii="Arial" w:hAnsi="Arial" w:cs="Arial"/>
          <w:bCs/>
          <w:iCs/>
          <w:noProof/>
          <w:color w:val="000000" w:themeColor="text1"/>
          <w:sz w:val="22"/>
          <w:szCs w:val="22"/>
          <w:lang w:val="sr-Cyrl-CS"/>
        </w:rPr>
        <w:t xml:space="preserve"> 3/18) </w:t>
      </w:r>
      <w:r>
        <w:rPr>
          <w:rFonts w:ascii="Arial" w:hAnsi="Arial" w:cs="Arial"/>
          <w:bCs/>
          <w:iCs/>
          <w:noProof/>
          <w:color w:val="000000" w:themeColor="text1"/>
          <w:sz w:val="22"/>
          <w:szCs w:val="22"/>
          <w:lang w:val="sr-Cyrl-CS"/>
        </w:rPr>
        <w:t>član</w:t>
      </w:r>
      <w:r w:rsidR="0013034E" w:rsidRPr="003D4F47">
        <w:rPr>
          <w:rFonts w:ascii="Arial" w:hAnsi="Arial" w:cs="Arial"/>
          <w:bCs/>
          <w:iCs/>
          <w:noProof/>
          <w:color w:val="000000" w:themeColor="text1"/>
          <w:sz w:val="22"/>
          <w:szCs w:val="22"/>
          <w:lang w:val="sr-Cyrl-CS"/>
        </w:rPr>
        <w:t xml:space="preserve"> </w:t>
      </w:r>
      <w:r w:rsidR="00B41CEF" w:rsidRPr="003D4F47">
        <w:rPr>
          <w:rFonts w:ascii="Arial" w:hAnsi="Arial" w:cs="Arial"/>
          <w:bCs/>
          <w:iCs/>
          <w:noProof/>
          <w:color w:val="000000" w:themeColor="text1"/>
          <w:sz w:val="22"/>
          <w:szCs w:val="22"/>
          <w:lang w:val="sr-Cyrl-CS"/>
        </w:rPr>
        <w:t>3</w:t>
      </w:r>
      <w:r w:rsidR="0013034E" w:rsidRPr="003D4F47">
        <w:rPr>
          <w:rFonts w:ascii="Arial" w:hAnsi="Arial" w:cs="Arial"/>
          <w:bCs/>
          <w:iCs/>
          <w:noProof/>
          <w:color w:val="000000" w:themeColor="text1"/>
          <w:sz w:val="22"/>
          <w:szCs w:val="22"/>
          <w:lang w:val="sr-Cyrl-CS"/>
        </w:rPr>
        <w:t>.</w:t>
      </w:r>
      <w:r w:rsidR="00EC2DDC"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menja</w:t>
      </w:r>
      <w:r w:rsidR="00EC2DDC"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se</w:t>
      </w:r>
      <w:r w:rsidR="00EC2DDC"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i</w:t>
      </w:r>
      <w:r w:rsidR="00EC2DDC"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glasi</w:t>
      </w:r>
      <w:r w:rsidR="00EC2DDC" w:rsidRPr="003D4F47">
        <w:rPr>
          <w:rFonts w:ascii="Arial" w:hAnsi="Arial" w:cs="Arial"/>
          <w:bCs/>
          <w:iCs/>
          <w:noProof/>
          <w:color w:val="000000" w:themeColor="text1"/>
          <w:sz w:val="22"/>
          <w:szCs w:val="22"/>
          <w:lang w:val="sr-Cyrl-CS"/>
        </w:rPr>
        <w:t>:</w:t>
      </w:r>
    </w:p>
    <w:p w:rsidR="003D4F47" w:rsidRDefault="00EC2DDC" w:rsidP="003D4F47">
      <w:pPr>
        <w:spacing w:after="120"/>
        <w:ind w:firstLine="720"/>
        <w:jc w:val="both"/>
        <w:rPr>
          <w:rFonts w:ascii="Arial" w:hAnsi="Arial" w:cs="Arial"/>
          <w:bCs/>
          <w:iCs/>
          <w:noProof/>
          <w:color w:val="000000" w:themeColor="text1"/>
          <w:sz w:val="22"/>
          <w:szCs w:val="22"/>
          <w:lang w:val="sr-Cyrl-CS"/>
        </w:rPr>
      </w:pPr>
      <w:r w:rsidRPr="003D4F47">
        <w:rPr>
          <w:rFonts w:ascii="Arial" w:hAnsi="Arial" w:cs="Arial"/>
          <w:bCs/>
          <w:iCs/>
          <w:noProof/>
          <w:color w:val="000000" w:themeColor="text1"/>
          <w:sz w:val="22"/>
          <w:szCs w:val="22"/>
          <w:lang w:val="sr-Cyrl-CS"/>
        </w:rPr>
        <w:t>„</w:t>
      </w:r>
      <w:r w:rsidR="003D5D83">
        <w:rPr>
          <w:rFonts w:ascii="Arial" w:hAnsi="Arial" w:cs="Arial"/>
          <w:bCs/>
          <w:iCs/>
          <w:noProof/>
          <w:color w:val="000000" w:themeColor="text1"/>
          <w:sz w:val="22"/>
          <w:szCs w:val="22"/>
          <w:lang w:val="sr-Cyrl-CS"/>
        </w:rPr>
        <w:t>Rezerve</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i</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obaveštenja</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Republike</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Srbije</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u</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skladu</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sa</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Multilateralnom</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konvencijom</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u</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originalu</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na</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engleskom</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i</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prevodu</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na</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srpski</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jezik</w:t>
      </w:r>
      <w:r w:rsidRPr="003D4F47">
        <w:rPr>
          <w:rFonts w:ascii="Arial" w:hAnsi="Arial" w:cs="Arial"/>
          <w:bCs/>
          <w:iCs/>
          <w:noProof/>
          <w:color w:val="000000" w:themeColor="text1"/>
          <w:sz w:val="22"/>
          <w:szCs w:val="22"/>
          <w:lang w:val="sr-Cyrl-CS"/>
        </w:rPr>
        <w:t xml:space="preserve"> </w:t>
      </w:r>
      <w:r w:rsidR="003D5D83">
        <w:rPr>
          <w:rFonts w:ascii="Arial" w:hAnsi="Arial" w:cs="Arial"/>
          <w:bCs/>
          <w:iCs/>
          <w:noProof/>
          <w:color w:val="000000" w:themeColor="text1"/>
          <w:sz w:val="22"/>
          <w:szCs w:val="22"/>
          <w:lang w:val="sr-Cyrl-CS"/>
        </w:rPr>
        <w:t>glase</w:t>
      </w:r>
      <w:r w:rsidRPr="003D4F47">
        <w:rPr>
          <w:rFonts w:ascii="Arial" w:hAnsi="Arial" w:cs="Arial"/>
          <w:bCs/>
          <w:iCs/>
          <w:noProof/>
          <w:color w:val="000000" w:themeColor="text1"/>
          <w:sz w:val="22"/>
          <w:szCs w:val="22"/>
          <w:lang w:val="sr-Cyrl-CS"/>
        </w:rPr>
        <w:t>:</w:t>
      </w:r>
    </w:p>
    <w:p w:rsidR="003D4F47" w:rsidRDefault="003D4F47">
      <w:pPr>
        <w:spacing w:after="160" w:line="259" w:lineRule="auto"/>
        <w:rPr>
          <w:rFonts w:ascii="Arial" w:hAnsi="Arial" w:cs="Arial"/>
          <w:bCs/>
          <w:iCs/>
          <w:noProof/>
          <w:color w:val="000000" w:themeColor="text1"/>
          <w:sz w:val="22"/>
          <w:szCs w:val="22"/>
          <w:lang w:val="sr-Cyrl-CS"/>
        </w:rPr>
      </w:pPr>
      <w:r>
        <w:rPr>
          <w:rFonts w:ascii="Arial" w:hAnsi="Arial" w:cs="Arial"/>
          <w:bCs/>
          <w:iCs/>
          <w:noProof/>
          <w:color w:val="000000" w:themeColor="text1"/>
          <w:sz w:val="22"/>
          <w:szCs w:val="22"/>
          <w:lang w:val="sr-Cyrl-CS"/>
        </w:rPr>
        <w:br w:type="page"/>
      </w:r>
    </w:p>
    <w:p w:rsidR="00EC2DDC" w:rsidRPr="003D4F47" w:rsidRDefault="00EC2DDC" w:rsidP="00EC2DDC">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lastRenderedPageBreak/>
        <w:t>REPUBLIC OF SERBIA</w:t>
      </w:r>
    </w:p>
    <w:p w:rsidR="00EC2DDC" w:rsidRPr="003D4F47" w:rsidRDefault="00EC2DDC" w:rsidP="00EC2DDC">
      <w:pPr>
        <w:jc w:val="center"/>
        <w:rPr>
          <w:rFonts w:ascii="Arial" w:hAnsi="Arial" w:cs="Arial"/>
          <w:bCs/>
          <w:iCs/>
          <w:noProof/>
          <w:color w:val="000000" w:themeColor="text1"/>
          <w:sz w:val="22"/>
          <w:szCs w:val="22"/>
          <w:lang w:val="sr-Latn-RS"/>
        </w:rPr>
      </w:pPr>
    </w:p>
    <w:p w:rsidR="00EC2DDC" w:rsidRPr="003D4F47" w:rsidRDefault="00EC2DDC" w:rsidP="0013034E">
      <w:pPr>
        <w:ind w:firstLine="1418"/>
        <w:jc w:val="both"/>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Status of List of Reservations and Notifications</w:t>
      </w:r>
    </w:p>
    <w:p w:rsidR="0096482B" w:rsidRPr="003D4F47" w:rsidRDefault="0096482B" w:rsidP="0013034E">
      <w:pPr>
        <w:ind w:firstLine="1418"/>
        <w:jc w:val="both"/>
        <w:rPr>
          <w:rFonts w:ascii="Arial" w:hAnsi="Arial" w:cs="Arial"/>
          <w:bCs/>
          <w:iCs/>
          <w:noProof/>
          <w:color w:val="000000" w:themeColor="text1"/>
          <w:sz w:val="22"/>
          <w:szCs w:val="22"/>
          <w:lang w:val="sr-Cyrl-CS"/>
        </w:rPr>
      </w:pPr>
    </w:p>
    <w:p w:rsidR="004B0A67" w:rsidRPr="003D4F47" w:rsidRDefault="00EC2DDC" w:rsidP="009347E2">
      <w:pPr>
        <w:widowControl w:val="0"/>
        <w:kinsoku w:val="0"/>
        <w:autoSpaceDE w:val="0"/>
        <w:autoSpaceDN w:val="0"/>
        <w:ind w:firstLine="1440"/>
        <w:jc w:val="both"/>
        <w:textAlignment w:val="center"/>
        <w:rPr>
          <w:rFonts w:ascii="Arial" w:hAnsi="Arial" w:cs="Arial"/>
          <w:sz w:val="22"/>
          <w:szCs w:val="22"/>
        </w:rPr>
      </w:pPr>
      <w:r w:rsidRPr="003D4F47">
        <w:rPr>
          <w:rFonts w:ascii="Arial" w:hAnsi="Arial" w:cs="Arial"/>
          <w:sz w:val="22"/>
          <w:szCs w:val="22"/>
        </w:rPr>
        <w:t xml:space="preserve">This document contains the consolidated list of reservations and notifications by the Republic of Serbia </w:t>
      </w:r>
      <w:r w:rsidR="0096482B" w:rsidRPr="003D4F47">
        <w:rPr>
          <w:rFonts w:ascii="Arial" w:hAnsi="Arial" w:cs="Arial"/>
          <w:sz w:val="22"/>
          <w:szCs w:val="22"/>
          <w:lang w:val="sr-Latn-RS"/>
        </w:rPr>
        <w:t xml:space="preserve">made </w:t>
      </w:r>
      <w:r w:rsidRPr="003D4F47">
        <w:rPr>
          <w:rFonts w:ascii="Arial" w:hAnsi="Arial" w:cs="Arial"/>
          <w:sz w:val="22"/>
          <w:szCs w:val="22"/>
        </w:rPr>
        <w:t xml:space="preserve">upon deposit of the instrument of ratification pursuant to Articles </w:t>
      </w:r>
      <w:r w:rsidR="009347E2" w:rsidRPr="003D4F47">
        <w:rPr>
          <w:rFonts w:ascii="Arial" w:hAnsi="Arial" w:cs="Arial"/>
          <w:sz w:val="22"/>
          <w:szCs w:val="22"/>
        </w:rPr>
        <w:t xml:space="preserve">28(6) </w:t>
      </w:r>
      <w:r w:rsidRPr="003D4F47">
        <w:rPr>
          <w:rFonts w:ascii="Arial" w:hAnsi="Arial" w:cs="Arial"/>
          <w:sz w:val="22"/>
          <w:szCs w:val="22"/>
        </w:rPr>
        <w:t>and 29(3) of the Convention, and subsequent to that deposit.</w:t>
      </w:r>
    </w:p>
    <w:p w:rsidR="009347E2" w:rsidRPr="003D4F47" w:rsidRDefault="009347E2" w:rsidP="009347E2">
      <w:pPr>
        <w:widowControl w:val="0"/>
        <w:kinsoku w:val="0"/>
        <w:autoSpaceDE w:val="0"/>
        <w:autoSpaceDN w:val="0"/>
        <w:ind w:firstLine="1440"/>
        <w:jc w:val="both"/>
        <w:textAlignment w:val="center"/>
        <w:rPr>
          <w:rFonts w:ascii="Arial" w:hAnsi="Arial" w:cs="Arial"/>
          <w:bCs/>
          <w:iCs/>
          <w:noProof/>
          <w:color w:val="000000" w:themeColor="text1"/>
          <w:sz w:val="22"/>
          <w:szCs w:val="22"/>
          <w:lang w:val="sr-Cyrl-CS"/>
        </w:rPr>
      </w:pP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Article 2</w:t>
      </w: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Interpretation of Terms</w:t>
      </w: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Notification - Agreements Covered by the Convention</w:t>
      </w:r>
    </w:p>
    <w:p w:rsidR="00AC18C5" w:rsidRPr="003D4F47" w:rsidRDefault="00AC18C5" w:rsidP="004B0A67">
      <w:pPr>
        <w:jc w:val="center"/>
        <w:rPr>
          <w:rFonts w:ascii="Arial" w:hAnsi="Arial" w:cs="Arial"/>
          <w:bCs/>
          <w:iCs/>
          <w:noProof/>
          <w:color w:val="000000" w:themeColor="text1"/>
          <w:sz w:val="22"/>
          <w:szCs w:val="22"/>
          <w:lang w:val="sr-Latn-RS"/>
        </w:rPr>
      </w:pPr>
    </w:p>
    <w:p w:rsidR="00AC18C5" w:rsidRPr="003D4F47" w:rsidRDefault="00AC18C5" w:rsidP="00AC18C5">
      <w:pPr>
        <w:ind w:firstLine="1418"/>
        <w:jc w:val="both"/>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Pursuant to Article 2(1)(a)(ii) of the Convention, Republic of Serbia wishes the following agreement(s) to be covered by the Convention:</w:t>
      </w:r>
    </w:p>
    <w:p w:rsidR="009347E2" w:rsidRPr="003D4F47" w:rsidRDefault="009347E2" w:rsidP="009347E2">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4"/>
        <w:gridCol w:w="3353"/>
        <w:gridCol w:w="1367"/>
        <w:gridCol w:w="1145"/>
        <w:gridCol w:w="1440"/>
        <w:gridCol w:w="17"/>
        <w:gridCol w:w="1276"/>
      </w:tblGrid>
      <w:tr w:rsidR="009347E2" w:rsidRPr="003D4F47" w:rsidTr="003D4F47">
        <w:trPr>
          <w:trHeight w:val="714"/>
          <w:tblHeader/>
        </w:trPr>
        <w:tc>
          <w:tcPr>
            <w:tcW w:w="474"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No</w:t>
            </w:r>
          </w:p>
        </w:tc>
        <w:tc>
          <w:tcPr>
            <w:tcW w:w="3353"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Title</w:t>
            </w:r>
          </w:p>
        </w:tc>
        <w:tc>
          <w:tcPr>
            <w:tcW w:w="1367" w:type="dxa"/>
            <w:tcBorders>
              <w:bottom w:val="single" w:sz="4" w:space="0" w:color="auto"/>
            </w:tcBorders>
            <w:shd w:val="clear" w:color="auto" w:fill="4F81BD"/>
            <w:vAlign w:val="center"/>
          </w:tcPr>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w:t>
            </w:r>
          </w:p>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Contracting Jurisdiction</w:t>
            </w:r>
          </w:p>
        </w:tc>
        <w:tc>
          <w:tcPr>
            <w:tcW w:w="1145" w:type="dxa"/>
            <w:tcBorders>
              <w:bottom w:val="single" w:sz="4" w:space="0" w:color="auto"/>
            </w:tcBorders>
            <w:shd w:val="clear" w:color="auto" w:fill="4F81BD"/>
            <w:vAlign w:val="center"/>
          </w:tcPr>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Original/</w:t>
            </w:r>
          </w:p>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Amending</w:t>
            </w:r>
          </w:p>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Instrument</w:t>
            </w:r>
          </w:p>
        </w:tc>
        <w:tc>
          <w:tcPr>
            <w:tcW w:w="1457" w:type="dxa"/>
            <w:gridSpan w:val="2"/>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Date of Signature</w:t>
            </w:r>
          </w:p>
        </w:tc>
        <w:tc>
          <w:tcPr>
            <w:tcW w:w="1276"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Date of Entry into Force</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w:t>
            </w:r>
          </w:p>
        </w:tc>
        <w:tc>
          <w:tcPr>
            <w:tcW w:w="3353" w:type="dxa"/>
            <w:tcBorders>
              <w:top w:val="single" w:sz="4" w:space="0" w:color="auto"/>
            </w:tcBorders>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Council of Ministers of the Republic of Albania for the Avoidance of Double Taxation 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Albania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22-12-2004</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17-11-2005</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w:t>
            </w:r>
          </w:p>
        </w:tc>
        <w:tc>
          <w:tcPr>
            <w:tcW w:w="3353" w:type="dxa"/>
            <w:tcBorders>
              <w:top w:val="single" w:sz="4" w:space="0" w:color="auto"/>
            </w:tcBorders>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Armenia for the Avoidance of Double Taxation 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Armenia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10-03-2014</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03-11-2016</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w:t>
            </w:r>
          </w:p>
        </w:tc>
        <w:tc>
          <w:tcPr>
            <w:tcW w:w="3353"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Austria for the Avoidance of Double Taxation</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Austria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07-05-2010</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17-12-2010</w:t>
            </w:r>
          </w:p>
        </w:tc>
      </w:tr>
      <w:tr w:rsidR="009347E2" w:rsidRPr="003D4F47" w:rsidTr="003D4F47">
        <w:trPr>
          <w:trHeight w:val="462"/>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Azerbaijan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Azerbaijan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13-05-2010</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01-12-2010</w:t>
            </w:r>
          </w:p>
        </w:tc>
      </w:tr>
      <w:tr w:rsidR="009347E2" w:rsidRPr="003D4F47" w:rsidTr="003D4F47">
        <w:trPr>
          <w:trHeight w:val="2051"/>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Belarus for the Avoidance of Double Taxation with respect to Taxes on Income and on Property</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Belarus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30-01-1998</w:t>
            </w:r>
          </w:p>
          <w:p w:rsidR="009347E2" w:rsidRPr="003D4F47" w:rsidRDefault="009347E2" w:rsidP="00CF6155">
            <w:pPr>
              <w:jc w:val="center"/>
              <w:rPr>
                <w:rFonts w:ascii="Arial" w:eastAsia="MS Mincho" w:hAnsi="Arial" w:cs="Arial"/>
                <w:sz w:val="22"/>
                <w:szCs w:val="22"/>
                <w:shd w:val="clear" w:color="auto" w:fill="FFFFFF"/>
              </w:rPr>
            </w:pP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24-11-1998</w:t>
            </w:r>
          </w:p>
          <w:p w:rsidR="009347E2" w:rsidRPr="003D4F47" w:rsidRDefault="009347E2" w:rsidP="00CF6155">
            <w:pPr>
              <w:jc w:val="center"/>
              <w:rPr>
                <w:rFonts w:ascii="Arial" w:eastAsia="MS Mincho" w:hAnsi="Arial" w:cs="Arial"/>
                <w:sz w:val="22"/>
                <w:szCs w:val="22"/>
                <w:shd w:val="clear" w:color="auto" w:fill="FFFFFF"/>
              </w:rPr>
            </w:pPr>
          </w:p>
        </w:tc>
      </w:tr>
      <w:tr w:rsidR="009347E2" w:rsidRPr="003D4F47" w:rsidTr="003D4F47">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Belgium for the Avoidance of Double Taxation of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Belgium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21-11-1980</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26-05-1983</w:t>
            </w:r>
          </w:p>
        </w:tc>
      </w:tr>
      <w:tr w:rsidR="009347E2" w:rsidRPr="003D4F47" w:rsidTr="003D4F47">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Serbia and Montenegro and Bosnia and Herzegovina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Bosnia and Herzegovina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26-05-2004</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02-06-2005</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Bulgaria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Bulgaria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14-12-1998</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10-01-2000</w:t>
            </w:r>
          </w:p>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Canada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Canada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31-10-2013</w:t>
            </w:r>
          </w:p>
        </w:tc>
      </w:tr>
      <w:tr w:rsidR="009347E2" w:rsidRPr="003D4F47" w:rsidTr="003D4F47">
        <w:trPr>
          <w:trHeight w:val="516"/>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People’s Republic of China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China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21-03-1997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Republic of Croatia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Croatia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22-04-2004</w:t>
            </w:r>
          </w:p>
        </w:tc>
      </w:tr>
      <w:tr w:rsidR="009347E2" w:rsidRPr="003D4F47" w:rsidTr="003D4F47">
        <w:trPr>
          <w:trHeight w:val="1028"/>
        </w:trPr>
        <w:tc>
          <w:tcPr>
            <w:tcW w:w="474" w:type="dxa"/>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w:t>
            </w:r>
          </w:p>
        </w:tc>
        <w:tc>
          <w:tcPr>
            <w:tcW w:w="3353"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Republic of Cyprus for the Avoidance of Double Taxation with respect to Taxes on Income and on Capital</w:t>
            </w:r>
          </w:p>
        </w:tc>
        <w:tc>
          <w:tcPr>
            <w:tcW w:w="1367"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Cyprus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29-06-1985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w:t>
            </w:r>
            <w:r w:rsidRPr="003D4F47">
              <w:rPr>
                <w:rFonts w:ascii="Arial" w:eastAsia="MS Mincho" w:hAnsi="Arial" w:cs="Arial"/>
                <w:sz w:val="22"/>
                <w:szCs w:val="22"/>
                <w:shd w:val="clear" w:color="auto" w:fill="FFFFFF"/>
                <w:lang w:val="sr-Cyrl-RS"/>
              </w:rPr>
              <w:t>8</w:t>
            </w:r>
            <w:r w:rsidRPr="003D4F47">
              <w:rPr>
                <w:rFonts w:ascii="Arial" w:eastAsia="MS Mincho" w:hAnsi="Arial" w:cs="Arial"/>
                <w:sz w:val="22"/>
                <w:szCs w:val="22"/>
                <w:shd w:val="clear" w:color="auto" w:fill="FFFFFF"/>
              </w:rPr>
              <w:t>-0</w:t>
            </w:r>
            <w:r w:rsidRPr="003D4F47">
              <w:rPr>
                <w:rFonts w:ascii="Arial" w:eastAsia="MS Mincho" w:hAnsi="Arial" w:cs="Arial"/>
                <w:sz w:val="22"/>
                <w:szCs w:val="22"/>
                <w:shd w:val="clear" w:color="auto" w:fill="FFFFFF"/>
                <w:lang w:val="sr-Cyrl-RS"/>
              </w:rPr>
              <w:t>9</w:t>
            </w:r>
            <w:r w:rsidRPr="003D4F47">
              <w:rPr>
                <w:rFonts w:ascii="Arial" w:eastAsia="MS Mincho" w:hAnsi="Arial" w:cs="Arial"/>
                <w:sz w:val="22"/>
                <w:szCs w:val="22"/>
                <w:shd w:val="clear" w:color="auto" w:fill="FFFFFF"/>
              </w:rPr>
              <w:t>-1986</w:t>
            </w:r>
          </w:p>
        </w:tc>
      </w:tr>
      <w:tr w:rsidR="009347E2" w:rsidRPr="003D4F47" w:rsidTr="003D4F47">
        <w:trPr>
          <w:trHeight w:val="685"/>
        </w:trPr>
        <w:tc>
          <w:tcPr>
            <w:tcW w:w="474" w:type="dxa"/>
            <w:tcBorders>
              <w:bottom w:val="nil"/>
              <w:right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w:t>
            </w:r>
          </w:p>
        </w:tc>
        <w:tc>
          <w:tcPr>
            <w:tcW w:w="3353" w:type="dxa"/>
            <w:tcBorders>
              <w:left w:val="single" w:sz="4" w:space="0" w:color="auto"/>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Council of Ministers of Serbia and Montenegro and the Government of the Czech Republic for the Avoidance of </w:t>
            </w:r>
            <w:r w:rsidRPr="003D4F47">
              <w:rPr>
                <w:rFonts w:ascii="Arial" w:eastAsia="MS Mincho" w:hAnsi="Arial" w:cs="Arial"/>
                <w:sz w:val="22"/>
                <w:szCs w:val="22"/>
                <w:shd w:val="clear" w:color="auto" w:fill="FFFFFF"/>
              </w:rPr>
              <w:lastRenderedPageBreak/>
              <w:t>Double Taxation with respect to Taxes on Income and Capital</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Czech Republic</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27-06-2005</w:t>
            </w:r>
          </w:p>
        </w:tc>
      </w:tr>
      <w:tr w:rsidR="009347E2" w:rsidRPr="003D4F47" w:rsidTr="003D4F47">
        <w:trPr>
          <w:trHeight w:val="685"/>
        </w:trPr>
        <w:tc>
          <w:tcPr>
            <w:tcW w:w="474" w:type="dxa"/>
            <w:tcBorders>
              <w:top w:val="nil"/>
              <w:right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tcBorders>
              <w:top w:val="nil"/>
              <w:left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Amending</w:t>
            </w:r>
          </w:p>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Instrument</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Kingdom of Denmark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Denmark</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15-05-2009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24-12-2009</w:t>
            </w:r>
          </w:p>
        </w:tc>
      </w:tr>
      <w:tr w:rsidR="009347E2" w:rsidRPr="003D4F47" w:rsidTr="003D4F47">
        <w:trPr>
          <w:trHeight w:val="1028"/>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Council of Ministers of Serbia and Montenegro and the Government of the Arab Republic of Egypt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Egypt</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31-07-2005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05-04-2006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Estonia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Estonia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14-06-2010</w:t>
            </w:r>
          </w:p>
        </w:tc>
      </w:tr>
      <w:tr w:rsidR="009347E2" w:rsidRPr="003D4F47" w:rsidTr="003D4F47">
        <w:trPr>
          <w:trHeight w:val="34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Republic of Finland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Finland</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08-05-1986</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18-12-1987</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color w:val="161616"/>
                <w:sz w:val="22"/>
                <w:szCs w:val="22"/>
                <w:shd w:val="clear" w:color="auto" w:fill="FFFFFF"/>
                <w:lang w:val="fr-FR"/>
              </w:rPr>
              <w:t>Convention entre le Gouvernement de la République socialiste fédérative de Yougoslavie</w:t>
            </w:r>
            <w:r w:rsidR="003D4F47" w:rsidRPr="003D4F47">
              <w:rPr>
                <w:rFonts w:ascii="Arial" w:eastAsia="MS Mincho" w:hAnsi="Arial" w:cs="Arial"/>
                <w:color w:val="161616"/>
                <w:sz w:val="22"/>
                <w:szCs w:val="22"/>
                <w:shd w:val="clear" w:color="auto" w:fill="FFFFFF"/>
                <w:lang w:val="fr-FR"/>
              </w:rPr>
              <w:t xml:space="preserve"> </w:t>
            </w:r>
            <w:r w:rsidRPr="003D4F47">
              <w:rPr>
                <w:rFonts w:ascii="Arial" w:eastAsia="MS Mincho" w:hAnsi="Arial" w:cs="Arial"/>
                <w:color w:val="161616"/>
                <w:sz w:val="22"/>
                <w:szCs w:val="22"/>
                <w:shd w:val="clear" w:color="auto" w:fill="FFFFFF"/>
                <w:lang w:val="sr-Latn-RS"/>
              </w:rPr>
              <w:t xml:space="preserve">et le </w:t>
            </w:r>
            <w:r w:rsidRPr="003D4F47">
              <w:rPr>
                <w:rFonts w:ascii="Arial" w:eastAsia="MS Mincho" w:hAnsi="Arial" w:cs="Arial"/>
                <w:color w:val="161616"/>
                <w:sz w:val="22"/>
                <w:szCs w:val="22"/>
                <w:shd w:val="clear" w:color="auto" w:fill="FFFFFF"/>
                <w:lang w:val="fr-FR"/>
              </w:rPr>
              <w:t>Gouvernement de la République française tendant à éviter les doubles impositions en matière d'impôts sur les revenus</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France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28-03-1974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01-08-1975</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Republic of Serbia and Georgia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Georgia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04-04-2012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09-01-2013</w:t>
            </w:r>
          </w:p>
        </w:tc>
      </w:tr>
      <w:tr w:rsidR="009347E2" w:rsidRPr="003D4F47" w:rsidTr="003D4F47">
        <w:trPr>
          <w:trHeight w:val="345"/>
        </w:trPr>
        <w:tc>
          <w:tcPr>
            <w:tcW w:w="474" w:type="dxa"/>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w:t>
            </w:r>
          </w:p>
        </w:tc>
        <w:tc>
          <w:tcPr>
            <w:tcW w:w="3353"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Socialist Federal Republic of Yugoslavia and the Federal Republic of Germany for the Avoidance of Double Taxation with respect to Taxes on Income and Capital</w:t>
            </w:r>
          </w:p>
        </w:tc>
        <w:tc>
          <w:tcPr>
            <w:tcW w:w="1367"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Germany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26-03-1987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03-12-1988</w:t>
            </w:r>
          </w:p>
        </w:tc>
      </w:tr>
      <w:tr w:rsidR="009347E2" w:rsidRPr="003D4F47" w:rsidTr="003D4F47">
        <w:trPr>
          <w:trHeight w:val="685"/>
        </w:trPr>
        <w:tc>
          <w:tcPr>
            <w:tcW w:w="474" w:type="dxa"/>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21</w:t>
            </w:r>
          </w:p>
        </w:tc>
        <w:tc>
          <w:tcPr>
            <w:tcW w:w="3353"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Ghana for the Avoidance of Double Taxation with respect to Taxes on Income, Capital and on Capital Gains</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Ghana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25-04-2000</w:t>
            </w:r>
          </w:p>
        </w:tc>
        <w:tc>
          <w:tcPr>
            <w:tcW w:w="1293"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685"/>
        </w:trPr>
        <w:tc>
          <w:tcPr>
            <w:tcW w:w="474" w:type="dxa"/>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w:t>
            </w:r>
          </w:p>
        </w:tc>
        <w:tc>
          <w:tcPr>
            <w:tcW w:w="3353"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Hellenic Republic for the Avoidance of Double Taxation with respect to Taxes on Income and on Capital</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Greece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25-06-1997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685"/>
        </w:trPr>
        <w:tc>
          <w:tcPr>
            <w:tcW w:w="474" w:type="dxa"/>
            <w:tcBorders>
              <w:top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Amending</w:t>
            </w:r>
          </w:p>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Instrument</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11-11-2008</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383"/>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w:t>
            </w:r>
          </w:p>
        </w:tc>
        <w:tc>
          <w:tcPr>
            <w:tcW w:w="3353" w:type="dxa"/>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rPr>
              <w:t xml:space="preserve">Convention entre le Gouvernement Féderal de la République Fédéral de Yougoslavie et le Gouvernement de la République de Guinée en vue </w:t>
            </w:r>
            <w:r w:rsidRPr="003D4F47">
              <w:rPr>
                <w:rFonts w:ascii="Arial" w:eastAsia="MS Mincho" w:hAnsi="Arial" w:cs="Arial"/>
                <w:color w:val="161616"/>
                <w:sz w:val="22"/>
                <w:szCs w:val="22"/>
                <w:shd w:val="clear" w:color="auto" w:fill="FFFFFF"/>
                <w:lang w:val="fr-FR"/>
              </w:rPr>
              <w:t>d'éviter les doubles impositions en matière d'impôts sur le revenue</w:t>
            </w:r>
            <w:r w:rsidRPr="003D4F47">
              <w:rPr>
                <w:rFonts w:ascii="Arial" w:eastAsia="MS Mincho" w:hAnsi="Arial" w:cs="Arial"/>
                <w:sz w:val="22"/>
                <w:szCs w:val="22"/>
              </w:rPr>
              <w:t xml:space="preserve"> et sur la fortune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Guinea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22-10-1996</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Republic of Hungary</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Hungary</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20-06-2001</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13-12-2002</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India 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India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08-02-2006</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23-09-2008</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Government of the Republic of Serbia and the Government of the Republic of Indonesia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Indonesia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c>
          <w:tcPr>
            <w:tcW w:w="1293" w:type="dxa"/>
            <w:gridSpan w:val="2"/>
            <w:shd w:val="clear" w:color="auto" w:fill="auto"/>
          </w:tcPr>
          <w:p w:rsidR="00B866B8" w:rsidRPr="003D4F47" w:rsidRDefault="00B866B8"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13-12-2018</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 xml:space="preserve">between the Council of Ministers of Serbia and Montenegro and the Government of the Islamic Republic of Iran for the Avoidance of Double Taxation </w:t>
            </w:r>
            <w:r w:rsidRPr="003D4F47">
              <w:rPr>
                <w:rFonts w:ascii="Arial" w:eastAsia="MS Mincho" w:hAnsi="Arial" w:cs="Arial"/>
                <w:sz w:val="22"/>
                <w:szCs w:val="22"/>
                <w:shd w:val="clear" w:color="auto" w:fill="FFFFFF"/>
              </w:rPr>
              <w:lastRenderedPageBreak/>
              <w:t>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Iran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07-12-2004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16-12-2011</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Ireland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Ireland</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Italian Republic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Italy</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24-02-1982</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03-07-1985</w:t>
            </w:r>
          </w:p>
        </w:tc>
      </w:tr>
      <w:tr w:rsidR="009347E2" w:rsidRPr="003D4F47" w:rsidTr="003D4F47">
        <w:trPr>
          <w:trHeight w:val="383"/>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Kazakhstan for the Avoidance of Double Taxation and the Prevention of Fiscal Evasion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Kazakhstan</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28-08-2015</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24-11-2016</w:t>
            </w: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Democratic People’s Republic of Korea for the Avoidance of Double Taxation with respect to Taxes on Income and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Korea (DPR)</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25-12-2000</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05-06-2001</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Korea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Korea (Rep.)</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22-01-2016</w:t>
            </w:r>
          </w:p>
        </w:tc>
        <w:tc>
          <w:tcPr>
            <w:tcW w:w="1293" w:type="dxa"/>
            <w:gridSpan w:val="2"/>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17-11-2016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33</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Republic of Yugoslavia and the State of Kuwait</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Kuwait</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02-04-2002</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08-05-2003</w:t>
            </w:r>
          </w:p>
        </w:tc>
      </w:tr>
      <w:tr w:rsidR="009347E2" w:rsidRPr="003D4F47" w:rsidTr="003D4F47">
        <w:trPr>
          <w:trHeight w:val="19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34</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Latvia for the Avoidance of Double Taxation with respect to Taxes on Income and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Latvia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22-11-2005</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19-05-2006</w:t>
            </w: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34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35</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Great Socialist People’s Libyan Arab </w:t>
            </w:r>
            <w:r w:rsidRPr="003D4F47">
              <w:rPr>
                <w:rFonts w:ascii="Arial" w:eastAsia="MS Mincho" w:hAnsi="Arial" w:cs="Arial"/>
                <w:sz w:val="22"/>
                <w:szCs w:val="22"/>
                <w:shd w:val="clear" w:color="auto" w:fill="FFFFFF"/>
              </w:rPr>
              <w:lastRenderedPageBreak/>
              <w:t xml:space="preserve">Jamahiriya for the Avoidance of Double Taxation with respect to Taxes on Income </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Libya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12-11-2009</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34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Lithuania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Lithuania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28-08-2007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12-06-2009</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Grand Duchy of Luxembourg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Luxembourg</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15-12-2015</w:t>
            </w:r>
          </w:p>
        </w:tc>
        <w:tc>
          <w:tcPr>
            <w:tcW w:w="1293" w:type="dxa"/>
            <w:gridSpan w:val="2"/>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27-12-2016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Macedonia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Macedonia</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04-09-1996</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22-07-1997</w:t>
            </w:r>
          </w:p>
        </w:tc>
      </w:tr>
      <w:tr w:rsidR="009347E2" w:rsidRPr="003D4F47" w:rsidTr="003D4F47">
        <w:trPr>
          <w:trHeight w:val="34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39</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Executive Council of the Assembly of the Socialist Federal Republic of Yugoslavia and the Government of Malaysia for the Avoidance of Double Taxation with respect to Taxes on Income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Malaysia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24-04-1990</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31-12-1990</w:t>
            </w:r>
          </w:p>
        </w:tc>
      </w:tr>
      <w:tr w:rsidR="009347E2" w:rsidRPr="003D4F47" w:rsidTr="003D4F47">
        <w:trPr>
          <w:trHeight w:val="34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Malta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Malta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09-09-2009</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Moldova for the Avoidance of Double Taxation with respect to Taxes on Income and on Property</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Moldova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09-06-2005</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23-05-2006</w:t>
            </w:r>
          </w:p>
        </w:tc>
      </w:tr>
      <w:tr w:rsidR="009347E2" w:rsidRPr="003D4F47" w:rsidTr="003D4F47">
        <w:trPr>
          <w:trHeight w:val="510"/>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Kingdom of Morocco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Morocco</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06-06-2013</w:t>
            </w:r>
          </w:p>
        </w:tc>
        <w:tc>
          <w:tcPr>
            <w:tcW w:w="1293" w:type="dxa"/>
            <w:gridSpan w:val="2"/>
            <w:tcBorders>
              <w:bottom w:val="nil"/>
            </w:tcBorders>
            <w:shd w:val="clear" w:color="auto" w:fill="auto"/>
          </w:tcPr>
          <w:p w:rsidR="00B866B8" w:rsidRPr="003D4F47" w:rsidRDefault="00B866B8"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19-04-2022</w:t>
            </w:r>
          </w:p>
        </w:tc>
      </w:tr>
      <w:tr w:rsidR="009347E2" w:rsidRPr="003D4F47" w:rsidTr="003D4F47">
        <w:trPr>
          <w:trHeight w:val="510"/>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43</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Montenegro for the Avoidance of Double Taxation with respect to Taxes on Income</w:t>
            </w:r>
          </w:p>
          <w:p w:rsidR="009347E2" w:rsidRPr="003D4F47" w:rsidRDefault="009347E2" w:rsidP="00CF6155">
            <w:pPr>
              <w:rPr>
                <w:rFonts w:ascii="Arial" w:eastAsia="MS Mincho" w:hAnsi="Arial" w:cs="Arial"/>
                <w:sz w:val="22"/>
                <w:szCs w:val="22"/>
                <w:shd w:val="clear" w:color="auto" w:fill="FFFFFF"/>
              </w:rPr>
            </w:pPr>
          </w:p>
          <w:p w:rsidR="009347E2" w:rsidRPr="003D4F47" w:rsidRDefault="003D5D83" w:rsidP="00CF6155">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9347E2" w:rsidRPr="003D4F47">
              <w:rPr>
                <w:rFonts w:ascii="Arial" w:eastAsia="MS Mincho" w:hAnsi="Arial" w:cs="Arial"/>
                <w:sz w:val="22"/>
                <w:szCs w:val="22"/>
                <w:shd w:val="clear" w:color="auto" w:fill="FFFFFF"/>
                <w:lang w:val="sr-Cyrl-RS"/>
              </w:rPr>
              <w:t xml:space="preserve"> </w:t>
            </w:r>
            <w:r w:rsidR="009347E2" w:rsidRPr="003D4F47">
              <w:rPr>
                <w:rFonts w:ascii="Arial" w:eastAsia="MS Mincho" w:hAnsi="Arial" w:cs="Arial"/>
                <w:sz w:val="22"/>
                <w:szCs w:val="22"/>
                <w:shd w:val="clear" w:color="auto" w:fill="FFFFFF"/>
              </w:rPr>
              <w:t xml:space="preserve">o </w:t>
            </w:r>
            <w:r>
              <w:rPr>
                <w:rFonts w:ascii="Arial" w:eastAsia="MS Mincho" w:hAnsi="Arial" w:cs="Arial"/>
                <w:sz w:val="22"/>
                <w:szCs w:val="22"/>
                <w:shd w:val="clear" w:color="auto" w:fill="FFFFFF"/>
                <w:lang w:val="sr-Cyrl-RS"/>
              </w:rPr>
              <w:t>izbegavanju</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9347E2"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Montenegro</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20-07-2011</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21-12-2011</w:t>
            </w:r>
          </w:p>
        </w:tc>
      </w:tr>
      <w:tr w:rsidR="009347E2" w:rsidRPr="003D4F47" w:rsidTr="003D4F47">
        <w:trPr>
          <w:trHeight w:val="51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Netherlands for the Avoidance of Double Taxation with respect to Taxes on Income and on</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Netherlands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22-02-1982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06-02-1983</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Kingdom of Norway for the Avoidance of Double Taxation and the Prevention of Fiscal Evasion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Norway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17-06-2015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18-12-2015</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Government of the Republic of Serbia and the Government of the Islamic Republic of Pakistan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Pakistan</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21-05-2010</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21-10-2010</w:t>
            </w:r>
          </w:p>
        </w:tc>
      </w:tr>
      <w:tr w:rsidR="009347E2" w:rsidRPr="003D4F47" w:rsidTr="003D4F47">
        <w:trPr>
          <w:trHeight w:val="1028"/>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State of Palestine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Palestine</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1028"/>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48</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Federal Government of the Federal Republic of Yugoslavia and the Government of the Republic of </w:t>
            </w:r>
            <w:r w:rsidRPr="003D4F47">
              <w:rPr>
                <w:rFonts w:ascii="Arial" w:eastAsia="MS Mincho" w:hAnsi="Arial" w:cs="Arial"/>
                <w:sz w:val="22"/>
                <w:szCs w:val="22"/>
                <w:shd w:val="clear" w:color="auto" w:fill="FFFFFF"/>
                <w:lang w:val="sr-Latn-RS"/>
              </w:rPr>
              <w:t xml:space="preserve">Poland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Poland</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12-06-1997</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17-06-1998</w:t>
            </w:r>
          </w:p>
        </w:tc>
      </w:tr>
      <w:tr w:rsidR="009347E2" w:rsidRPr="003D4F47" w:rsidTr="003D4F47">
        <w:trPr>
          <w:trHeight w:val="1027"/>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p w:rsidR="009347E2" w:rsidRPr="003D4F47" w:rsidRDefault="009347E2" w:rsidP="00CF6155">
            <w:pPr>
              <w:rPr>
                <w:rFonts w:ascii="Arial" w:eastAsia="MS Mincho" w:hAnsi="Arial" w:cs="Arial"/>
                <w:sz w:val="22"/>
                <w:szCs w:val="22"/>
                <w:shd w:val="clear" w:color="auto" w:fill="FFFFFF"/>
              </w:rPr>
            </w:pPr>
          </w:p>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49</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Government of the Republic of Serbia and the Government of the State of Qatar for the Avoidance of Double Taxation </w:t>
            </w:r>
            <w:r w:rsidRPr="003D4F47">
              <w:rPr>
                <w:rFonts w:ascii="Arial" w:eastAsia="MS Mincho" w:hAnsi="Arial" w:cs="Arial"/>
                <w:sz w:val="22"/>
                <w:szCs w:val="22"/>
                <w:shd w:val="clear" w:color="auto" w:fill="FFFFFF"/>
              </w:rPr>
              <w:lastRenderedPageBreak/>
              <w:t>with respect to Taxes on Income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Qatar</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02-10-2009</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09-12-2010</w:t>
            </w: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510"/>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50</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Latn-RS"/>
              </w:rPr>
              <w:t>Convention</w:t>
            </w:r>
            <w:r w:rsidRPr="003D4F47">
              <w:rPr>
                <w:rFonts w:ascii="Arial" w:eastAsia="MS Mincho" w:hAnsi="Arial" w:cs="Arial"/>
                <w:sz w:val="22"/>
                <w:szCs w:val="22"/>
                <w:shd w:val="clear" w:color="auto" w:fill="FFFFFF"/>
              </w:rPr>
              <w:t xml:space="preserve"> between the Federal Government of the Federal Republic of Yugoslavia and the Government of Romania 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Romania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16-05-1996</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9347E2" w:rsidRPr="003D4F47" w:rsidTr="003D4F47">
        <w:trPr>
          <w:trHeight w:val="51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w:t>
            </w:r>
            <w:r w:rsidRPr="003D4F47">
              <w:rPr>
                <w:rFonts w:ascii="Arial" w:eastAsia="MS Mincho" w:hAnsi="Arial" w:cs="Arial"/>
                <w:sz w:val="22"/>
                <w:szCs w:val="22"/>
                <w:shd w:val="clear" w:color="auto" w:fill="FFFFFF"/>
                <w:lang w:val="sr-Latn-RS"/>
              </w:rPr>
              <w:t xml:space="preserve">Federal </w:t>
            </w:r>
            <w:r w:rsidRPr="003D4F47">
              <w:rPr>
                <w:rFonts w:ascii="Arial" w:eastAsia="MS Mincho" w:hAnsi="Arial" w:cs="Arial"/>
                <w:sz w:val="22"/>
                <w:szCs w:val="22"/>
                <w:shd w:val="clear" w:color="auto" w:fill="FFFFFF"/>
              </w:rPr>
              <w:t>Government of the Federal Republic of Yugoslavia and the Government of the Russian Federation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Russia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12-10-1995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09-07-1997</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Slovak Republic Government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Slovakia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26-02-2001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15-10-2001</w:t>
            </w:r>
          </w:p>
        </w:tc>
      </w:tr>
      <w:tr w:rsidR="009347E2" w:rsidRPr="003D4F47" w:rsidTr="003D4F47">
        <w:trPr>
          <w:trHeight w:val="46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53</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Slovenia</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Slovenia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11-06-2003</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31-12-2003</w:t>
            </w:r>
          </w:p>
        </w:tc>
      </w:tr>
      <w:tr w:rsidR="009347E2" w:rsidRPr="003D4F47" w:rsidTr="003D4F47">
        <w:trPr>
          <w:trHeight w:val="46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Kingdom of Spain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Spain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09-03-2009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28-03-2010</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Democratic Socialist Republic of Sri Lanka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Sri Lanka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07-05-1985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22-03-1986</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Sweden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Sweden</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18-06-1980</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16-12-1981</w:t>
            </w:r>
          </w:p>
        </w:tc>
      </w:tr>
      <w:tr w:rsidR="009347E2" w:rsidRPr="003D4F47" w:rsidTr="003D4F47">
        <w:trPr>
          <w:trHeight w:val="462"/>
        </w:trPr>
        <w:tc>
          <w:tcPr>
            <w:tcW w:w="474" w:type="dxa"/>
            <w:vMerge w:val="restart"/>
            <w:shd w:val="clear" w:color="auto" w:fill="auto"/>
          </w:tcPr>
          <w:p w:rsidR="009347E2" w:rsidRPr="003D4F47" w:rsidRDefault="009347E2" w:rsidP="003D4F47">
            <w:pPr>
              <w:keepNext/>
              <w:widowControl w:val="0"/>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57</w:t>
            </w:r>
          </w:p>
        </w:tc>
        <w:tc>
          <w:tcPr>
            <w:tcW w:w="3353" w:type="dxa"/>
            <w:vMerge w:val="restart"/>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Council of Ministers of Serbia and Montenegro and the Swiss </w:t>
            </w:r>
            <w:r w:rsidRPr="003D4F47">
              <w:rPr>
                <w:rFonts w:ascii="Arial" w:eastAsia="MS Mincho" w:hAnsi="Arial" w:cs="Arial"/>
                <w:sz w:val="22"/>
                <w:szCs w:val="22"/>
                <w:shd w:val="clear" w:color="auto" w:fill="FFFFFF"/>
              </w:rPr>
              <w:lastRenderedPageBreak/>
              <w:t>Federal Council for the Avoidance of Double Taxation with respect to Taxes on Income and on Capital</w:t>
            </w:r>
          </w:p>
        </w:tc>
        <w:tc>
          <w:tcPr>
            <w:tcW w:w="1367" w:type="dxa"/>
            <w:vMerge w:val="restart"/>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Switzerland</w:t>
            </w:r>
          </w:p>
        </w:tc>
        <w:tc>
          <w:tcPr>
            <w:tcW w:w="1145" w:type="dxa"/>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13-04-2005</w:t>
            </w:r>
          </w:p>
        </w:tc>
        <w:tc>
          <w:tcPr>
            <w:tcW w:w="1293" w:type="dxa"/>
            <w:gridSpan w:val="2"/>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05-05-2006</w:t>
            </w:r>
          </w:p>
        </w:tc>
      </w:tr>
      <w:tr w:rsidR="009347E2" w:rsidRPr="003D4F47" w:rsidTr="003D4F47">
        <w:trPr>
          <w:trHeight w:val="46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46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58</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entre le Gouvernement de la République de Serbie et le Gouvernement de la République Tunisienne en vue d</w:t>
            </w:r>
            <w:r w:rsidRPr="003D4F47">
              <w:rPr>
                <w:rFonts w:ascii="Arial" w:eastAsia="MS Mincho" w:hAnsi="Arial" w:cs="Arial"/>
                <w:bCs/>
                <w:sz w:val="22"/>
                <w:szCs w:val="22"/>
              </w:rPr>
              <w:t>'eviter</w:t>
            </w:r>
            <w:r w:rsidRPr="003D4F47">
              <w:rPr>
                <w:rFonts w:ascii="Arial" w:eastAsia="MS Mincho" w:hAnsi="Arial" w:cs="Arial"/>
                <w:sz w:val="22"/>
                <w:szCs w:val="22"/>
                <w:shd w:val="clear" w:color="auto" w:fill="FFFFFF"/>
              </w:rPr>
              <w:t xml:space="preserve"> les doubles impositions en matière d</w:t>
            </w:r>
            <w:r w:rsidRPr="003D4F47">
              <w:rPr>
                <w:rFonts w:ascii="Arial" w:eastAsia="MS Mincho" w:hAnsi="Arial" w:cs="Arial"/>
                <w:bCs/>
                <w:sz w:val="22"/>
                <w:szCs w:val="22"/>
              </w:rPr>
              <w:t>'impots</w:t>
            </w:r>
            <w:r w:rsidRPr="003D4F47">
              <w:rPr>
                <w:rFonts w:ascii="Arial" w:eastAsia="MS Mincho" w:hAnsi="Arial" w:cs="Arial"/>
                <w:sz w:val="22"/>
                <w:szCs w:val="22"/>
                <w:shd w:val="clear" w:color="auto" w:fill="FFFFFF"/>
              </w:rPr>
              <w:t xml:space="preserve"> sur le revenue et sur la fortune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Tunisia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11-04-2012</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03-06-2013</w:t>
            </w:r>
          </w:p>
        </w:tc>
      </w:tr>
      <w:tr w:rsidR="009347E2" w:rsidRPr="003D4F47" w:rsidTr="003D4F47">
        <w:trPr>
          <w:trHeight w:val="14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4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4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Turkey</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Turkey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12-10-2005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10-08-2007</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Cabinet of Ministers of Ukraine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Ukraine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29-11-2001</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United Arab Emirates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United Arab Emirates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13-01-2013</w:t>
            </w:r>
          </w:p>
          <w:p w:rsidR="009347E2" w:rsidRPr="003D4F47" w:rsidRDefault="009347E2" w:rsidP="00CF6155">
            <w:pPr>
              <w:rPr>
                <w:rFonts w:ascii="Arial" w:eastAsia="MS Mincho" w:hAnsi="Arial" w:cs="Arial"/>
                <w:sz w:val="22"/>
                <w:szCs w:val="22"/>
                <w:shd w:val="clear" w:color="auto" w:fill="FFFFFF"/>
              </w:rPr>
            </w:pP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02-07-2013</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United Kingdom of Great Britain and Northern Ireland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United Kingdom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06-11-1981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16-09-1982</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63</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Government of the Republic of Serbia and the Government of the Socialist Republic of Vietnam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Vietnam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01-03-2013</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18-10-2013</w:t>
            </w:r>
          </w:p>
        </w:tc>
      </w:tr>
      <w:tr w:rsidR="009347E2" w:rsidRPr="003D4F47" w:rsidTr="003D4F47">
        <w:trPr>
          <w:trHeight w:val="1027"/>
        </w:trPr>
        <w:tc>
          <w:tcPr>
            <w:tcW w:w="474" w:type="dxa"/>
            <w:shd w:val="clear" w:color="auto" w:fill="auto"/>
          </w:tcPr>
          <w:p w:rsidR="009347E2" w:rsidRPr="003D4F47" w:rsidRDefault="009347E2" w:rsidP="003D4F47">
            <w:pPr>
              <w:keepNext/>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64</w:t>
            </w:r>
          </w:p>
        </w:tc>
        <w:tc>
          <w:tcPr>
            <w:tcW w:w="3353"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Zimbabwe for the Avoidance of Double Taxation with respect to Taxes on Income and on Capital</w:t>
            </w:r>
          </w:p>
        </w:tc>
        <w:tc>
          <w:tcPr>
            <w:tcW w:w="1367"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Zimbabwe</w:t>
            </w:r>
          </w:p>
        </w:tc>
        <w:tc>
          <w:tcPr>
            <w:tcW w:w="1145"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19-10-1996</w:t>
            </w:r>
          </w:p>
        </w:tc>
        <w:tc>
          <w:tcPr>
            <w:tcW w:w="1293" w:type="dxa"/>
            <w:gridSpan w:val="2"/>
            <w:shd w:val="clear" w:color="auto" w:fill="auto"/>
          </w:tcPr>
          <w:p w:rsidR="009347E2" w:rsidRPr="003D4F47" w:rsidRDefault="009347E2" w:rsidP="003D4F47">
            <w:pPr>
              <w:keepNext/>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bl>
    <w:p w:rsidR="009347E2" w:rsidRPr="003D4F47" w:rsidRDefault="009347E2" w:rsidP="00AC18C5">
      <w:pPr>
        <w:ind w:firstLine="1418"/>
        <w:jc w:val="both"/>
        <w:rPr>
          <w:rFonts w:ascii="Arial" w:hAnsi="Arial" w:cs="Arial"/>
          <w:bCs/>
          <w:iCs/>
          <w:noProof/>
          <w:color w:val="000000" w:themeColor="text1"/>
          <w:sz w:val="22"/>
          <w:szCs w:val="22"/>
          <w:lang w:val="sr-Latn-RS"/>
        </w:rPr>
      </w:pPr>
    </w:p>
    <w:p w:rsidR="00FD43D3" w:rsidRPr="003D4F47" w:rsidRDefault="00FD43D3" w:rsidP="00AC18C5">
      <w:pPr>
        <w:ind w:firstLine="1418"/>
        <w:jc w:val="both"/>
        <w:rPr>
          <w:rFonts w:ascii="Arial" w:hAnsi="Arial" w:cs="Arial"/>
          <w:bCs/>
          <w:iCs/>
          <w:noProof/>
          <w:color w:val="000000" w:themeColor="text1"/>
          <w:sz w:val="22"/>
          <w:szCs w:val="22"/>
          <w:lang w:val="sr-Latn-RS"/>
        </w:rPr>
      </w:pPr>
    </w:p>
    <w:p w:rsidR="00CF6155" w:rsidRPr="003D4F47" w:rsidRDefault="00CF6155" w:rsidP="00CF6155">
      <w:pPr>
        <w:pStyle w:val="2Article"/>
        <w:jc w:val="center"/>
        <w:rPr>
          <w:rFonts w:ascii="Arial" w:hAnsi="Arial" w:cs="Arial"/>
          <w:b w:val="0"/>
          <w:szCs w:val="22"/>
        </w:rPr>
      </w:pPr>
      <w:bookmarkStart w:id="1" w:name="_Toc467886535"/>
      <w:bookmarkStart w:id="2" w:name="_Toc469053954"/>
      <w:r w:rsidRPr="003D4F47">
        <w:rPr>
          <w:rFonts w:ascii="Arial" w:hAnsi="Arial" w:cs="Arial"/>
          <w:b w:val="0"/>
          <w:szCs w:val="22"/>
        </w:rPr>
        <w:t>Article 3</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Transparent Entities</w:t>
      </w:r>
      <w:bookmarkEnd w:id="1"/>
      <w:bookmarkEnd w:id="2"/>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3(5)(a) of the Convention, Republic of Serbia reserves the right for the entirety of Article 3 not to apply to its Covered Tax Agreements.</w:t>
      </w:r>
      <w:bookmarkStart w:id="3" w:name="_Toc467886536"/>
      <w:bookmarkStart w:id="4" w:name="_Toc469053955"/>
    </w:p>
    <w:p w:rsidR="00CF6155" w:rsidRPr="003D4F47" w:rsidRDefault="00CF6155" w:rsidP="00CF6155">
      <w:pPr>
        <w:pStyle w:val="2Article"/>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4</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Dual Resident Entities</w:t>
      </w:r>
      <w:bookmarkEnd w:id="3"/>
      <w:bookmarkEnd w:id="4"/>
    </w:p>
    <w:p w:rsidR="00CF6155" w:rsidRPr="003D4F47" w:rsidRDefault="00CF6155" w:rsidP="00CF6155">
      <w:pPr>
        <w:rPr>
          <w:rFonts w:ascii="Arial" w:hAnsi="Arial" w:cs="Arial"/>
          <w:sz w:val="22"/>
          <w:szCs w:val="22"/>
        </w:rPr>
      </w:pPr>
    </w:p>
    <w:p w:rsidR="00CF6155" w:rsidRPr="003D4F47" w:rsidRDefault="00CF6155" w:rsidP="003D4F47">
      <w:pPr>
        <w:jc w:val="center"/>
        <w:rPr>
          <w:rFonts w:ascii="Arial" w:eastAsia="MS Mincho" w:hAnsi="Arial" w:cs="Arial"/>
        </w:rPr>
      </w:pPr>
      <w:r w:rsidRPr="003D4F47">
        <w:rPr>
          <w:rFonts w:ascii="Arial" w:eastAsia="MS Mincho" w:hAnsi="Arial" w:cs="Arial"/>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Pursuant to Article 4(4) of the Convention, Republic of Serbia considers that the following agreement(s) contain(s) </w:t>
      </w:r>
      <w:r w:rsidRPr="003D4F47">
        <w:rPr>
          <w:rFonts w:ascii="Arial" w:hAnsi="Arial" w:cs="Arial"/>
          <w:sz w:val="22"/>
          <w:szCs w:val="22"/>
        </w:rPr>
        <w:t>a provision described in Article 4(2) that is not subject to a reservation under Article 4(3)(b) through (d).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2</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4</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 xml:space="preserve">Azerbaijan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8</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Aricle 4(2)(4)</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9</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10</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16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Indija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26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34</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36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pStyle w:val="2Article"/>
        <w:jc w:val="center"/>
        <w:rPr>
          <w:rFonts w:ascii="Arial" w:hAnsi="Arial" w:cs="Arial"/>
          <w:b w:val="0"/>
          <w:szCs w:val="22"/>
        </w:rPr>
      </w:pPr>
      <w:bookmarkStart w:id="5" w:name="_Toc467886537"/>
      <w:bookmarkStart w:id="6" w:name="_Toc469053956"/>
      <w:r w:rsidRPr="003D4F47">
        <w:rPr>
          <w:rFonts w:ascii="Arial" w:hAnsi="Arial" w:cs="Arial"/>
          <w:b w:val="0"/>
          <w:szCs w:val="22"/>
        </w:rPr>
        <w:t>Article 5</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Application of Methods for Elimination of Double Taxation</w:t>
      </w:r>
      <w:bookmarkEnd w:id="5"/>
      <w:bookmarkEnd w:id="6"/>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5(8) of the Convention, Republic of Serbia reserves the right for the entirety of Article 5 not to apply with respect to all of its Covered Tax Agreements.</w:t>
      </w:r>
    </w:p>
    <w:p w:rsidR="00CF6155" w:rsidRPr="003D4F47" w:rsidRDefault="00CF6155" w:rsidP="00CF6155">
      <w:pPr>
        <w:jc w:val="both"/>
        <w:rPr>
          <w:rFonts w:ascii="Arial" w:hAnsi="Arial" w:cs="Arial"/>
          <w:strike/>
          <w:color w:val="C00000"/>
          <w:sz w:val="22"/>
          <w:szCs w:val="22"/>
          <w:shd w:val="clear" w:color="auto" w:fill="FFFFFF"/>
        </w:rPr>
      </w:pPr>
    </w:p>
    <w:p w:rsidR="00CF6155" w:rsidRPr="003D4F47" w:rsidRDefault="00CF6155" w:rsidP="003D4F47">
      <w:pPr>
        <w:pStyle w:val="2Article"/>
        <w:keepNext/>
        <w:jc w:val="center"/>
        <w:rPr>
          <w:rFonts w:ascii="Arial" w:hAnsi="Arial" w:cs="Arial"/>
          <w:b w:val="0"/>
          <w:szCs w:val="22"/>
        </w:rPr>
      </w:pPr>
      <w:bookmarkStart w:id="7" w:name="_Toc467886538"/>
      <w:bookmarkStart w:id="8" w:name="_Toc469053957"/>
      <w:r w:rsidRPr="003D4F47">
        <w:rPr>
          <w:rFonts w:ascii="Arial" w:hAnsi="Arial" w:cs="Arial"/>
          <w:b w:val="0"/>
          <w:szCs w:val="22"/>
        </w:rPr>
        <w:t>Article 6</w:t>
      </w:r>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t>Purpose of a Covered Tax Agreement</w:t>
      </w:r>
      <w:bookmarkEnd w:id="7"/>
      <w:bookmarkEnd w:id="8"/>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6(6) of the Convention, Republic of Serbia hereby chooses to apply Article 6(3).</w:t>
      </w:r>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Preamble Language in Listed Agreements</w:t>
      </w:r>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6(5) of the Convention, Republic of Serbia considers that the following agreement(s) is(are) not within the scope of a reservation under Article 6(4) and contain(s) preamble language </w:t>
      </w:r>
      <w:r w:rsidRPr="003D4F47">
        <w:rPr>
          <w:rFonts w:ascii="Arial" w:hAnsi="Arial" w:cs="Arial"/>
          <w:sz w:val="22"/>
          <w:szCs w:val="22"/>
        </w:rPr>
        <w:t>described in Article 6(2). The text of the relevant preambular paragraph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631"/>
        <w:gridCol w:w="5811"/>
      </w:tblGrid>
      <w:tr w:rsidR="00CF6155" w:rsidRPr="003D4F47" w:rsidTr="00CF6155">
        <w:trPr>
          <w:trHeight w:val="120"/>
        </w:trPr>
        <w:tc>
          <w:tcPr>
            <w:tcW w:w="1630"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Agreement</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Number</w:t>
            </w:r>
          </w:p>
        </w:tc>
        <w:tc>
          <w:tcPr>
            <w:tcW w:w="1631"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Contracting</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Jurisdiction</w:t>
            </w:r>
          </w:p>
        </w:tc>
        <w:tc>
          <w:tcPr>
            <w:tcW w:w="5811"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Preamble Text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Albania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shd w:val="clear" w:color="auto" w:fill="FFFFFF"/>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color w:val="161616"/>
                <w:sz w:val="22"/>
                <w:szCs w:val="22"/>
                <w:shd w:val="clear" w:color="auto" w:fill="FFFFFF"/>
              </w:rPr>
              <w:t>2</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Armenia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rPr>
              <w:t xml:space="preserve">desiring to conclude a Convention for the avoidance of double taxation and the prevention of fiscal evasion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Austria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1008"/>
                <w:tab w:val="left" w:pos="1872"/>
                <w:tab w:val="left" w:pos="2736"/>
                <w:tab w:val="left" w:pos="360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 &lt;with the view to establishing stable conditions for comprehensive development of economic and other cooperation and investment between the two countries,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Azerbaijan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Belarus</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property, &lt;with the view to establishing stable conditions for comprehensive development of economic and other cooperation between the two countries, especially in the field of long - term forms of mutual cooperation and investment,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&lt;The Socialist Federal Republic of Yugoslavia and the Kingdom of Belgium,&gt; desiring to conclude a Convention for the avoidance of double taxation of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Bulgaria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 &lt;in confirming their endeavour to the development and deepening of mutual economic relations,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bCs/>
                <w:sz w:val="22"/>
                <w:szCs w:val="22"/>
              </w:rPr>
              <w:t>DESIRING</w:t>
            </w:r>
            <w:r w:rsidRPr="003D4F47">
              <w:rPr>
                <w:rFonts w:ascii="Arial" w:hAnsi="Arial" w:cs="Arial"/>
                <w:sz w:val="22"/>
                <w:szCs w:val="22"/>
              </w:rPr>
              <w:t xml:space="preserve">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China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Cyprus</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Czech Republic</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&lt;L</w:t>
            </w:r>
            <w:r w:rsidRPr="003D4F47">
              <w:rPr>
                <w:rFonts w:ascii="Arial" w:hAnsi="Arial" w:cs="Arial"/>
                <w:color w:val="161616"/>
                <w:sz w:val="22"/>
                <w:szCs w:val="22"/>
                <w:shd w:val="clear" w:color="auto" w:fill="FFFFFF"/>
                <w:lang w:val="fr-FR"/>
              </w:rPr>
              <w:t>e Gouvernement de la République socialiste fédérative de Yougoslavie</w:t>
            </w:r>
            <w:r w:rsidR="003D4F47" w:rsidRPr="003D4F47">
              <w:rPr>
                <w:rFonts w:ascii="Arial" w:hAnsi="Arial" w:cs="Arial"/>
                <w:color w:val="161616"/>
                <w:sz w:val="22"/>
                <w:szCs w:val="22"/>
                <w:shd w:val="clear" w:color="auto" w:fill="FFFFFF"/>
                <w:lang w:val="fr-FR"/>
              </w:rPr>
              <w:t xml:space="preserve"> </w:t>
            </w:r>
            <w:r w:rsidRPr="003D4F47">
              <w:rPr>
                <w:rFonts w:ascii="Arial" w:hAnsi="Arial" w:cs="Arial"/>
                <w:color w:val="161616"/>
                <w:sz w:val="22"/>
                <w:szCs w:val="22"/>
                <w:shd w:val="clear" w:color="auto" w:fill="FFFFFF"/>
                <w:lang w:val="sr-Latn-RS"/>
              </w:rPr>
              <w:t xml:space="preserve">et le </w:t>
            </w:r>
            <w:r w:rsidRPr="003D4F47">
              <w:rPr>
                <w:rFonts w:ascii="Arial" w:hAnsi="Arial" w:cs="Arial"/>
                <w:color w:val="161616"/>
                <w:sz w:val="22"/>
                <w:szCs w:val="22"/>
                <w:shd w:val="clear" w:color="auto" w:fill="FFFFFF"/>
                <w:lang w:val="fr-FR"/>
              </w:rPr>
              <w:t>Gouvernement de la République française</w:t>
            </w:r>
            <w:r w:rsidRPr="003D4F47">
              <w:rPr>
                <w:rFonts w:ascii="Arial" w:hAnsi="Arial" w:cs="Arial"/>
                <w:sz w:val="22"/>
                <w:szCs w:val="22"/>
              </w:rPr>
              <w:t>,&gt; désireux de conclure une Convention tendant à éviter les doubles impositions en matière d'impôts sur les revenus,</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capital and on capital gains, &lt;with the view to establishing stable conditions for comprehensive development of economic and other cooperation and investment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&lt;with the view to establishing stable conditions for comprehensive development of economic and other cooperation and investment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Guinea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désireuses de conclure la Convention en vue d'éviter les doubles impositions en matière d'impôts sur le revenu et sur la fortune, &lt;avec le but de créer les conditions stables pour le développement global de la coopération économique et autre entre les deux pays, spécialement dans le domaine des formes de la coopération et du placement mutuels a long terme,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&lt;and with a view to promoting economic cooperation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Indonesia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w:t>
            </w:r>
            <w:r w:rsidR="003D4F47" w:rsidRPr="003D4F47">
              <w:rPr>
                <w:rFonts w:ascii="Arial" w:hAnsi="Arial" w:cs="Arial"/>
                <w:sz w:val="22"/>
                <w:szCs w:val="22"/>
              </w:rPr>
              <w:t xml:space="preserve"> </w:t>
            </w:r>
            <w:r w:rsidRPr="003D4F47">
              <w:rPr>
                <w:rFonts w:ascii="Arial" w:hAnsi="Arial" w:cs="Arial"/>
                <w:sz w:val="22"/>
                <w:szCs w:val="22"/>
              </w:rPr>
              <w:t xml:space="preserve">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Ireland</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rPr>
            </w:pPr>
            <w:r w:rsidRPr="003D4F47">
              <w:rPr>
                <w:rFonts w:ascii="Arial" w:hAnsi="Arial" w:cs="Arial"/>
                <w:sz w:val="22"/>
                <w:szCs w:val="22"/>
              </w:rPr>
              <w:t xml:space="preserve">desiring to conclude a Convention for the avoidance of double taxation </w:t>
            </w:r>
            <w:r w:rsidRPr="003D4F47">
              <w:rPr>
                <w:rFonts w:ascii="Arial" w:hAnsi="Arial" w:cs="Arial"/>
                <w:bCs/>
                <w:sz w:val="22"/>
                <w:szCs w:val="22"/>
              </w:rPr>
              <w:t>and the</w:t>
            </w:r>
            <w:r w:rsidRPr="003D4F47">
              <w:rPr>
                <w:rFonts w:ascii="Arial" w:hAnsi="Arial" w:cs="Arial"/>
                <w:sz w:val="22"/>
                <w:szCs w:val="22"/>
              </w:rPr>
              <w:t xml:space="preserve"> </w:t>
            </w:r>
            <w:r w:rsidRPr="003D4F47">
              <w:rPr>
                <w:rFonts w:ascii="Arial" w:hAnsi="Arial" w:cs="Arial"/>
                <w:bCs/>
                <w:sz w:val="22"/>
                <w:szCs w:val="22"/>
              </w:rPr>
              <w:t>prevention of fiscal evasion</w:t>
            </w:r>
            <w:r w:rsidRPr="003D4F47">
              <w:rPr>
                <w:rFonts w:ascii="Arial" w:hAnsi="Arial" w:cs="Arial"/>
                <w:sz w:val="22"/>
                <w:szCs w:val="22"/>
              </w:rPr>
              <w:t xml:space="preserve">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Italy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Kazakhstan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rPr>
              <w:t>desiring to conclude a Convention for the avoidance of double taxation and the prevention of fiscal evasion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(DPR)</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&lt;and with a view to promote economic cooperation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(Rep.)</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eastAsia="Arial Unicode MS" w:hAnsi="Arial" w:cs="Arial"/>
                <w:sz w:val="22"/>
                <w:szCs w:val="22"/>
              </w:rPr>
              <w:t xml:space="preserve">Desiring to conclude a Convention for the avoidance of double taxation with respect to taxes on income, </w:t>
            </w:r>
            <w:r w:rsidRPr="003D4F47">
              <w:rPr>
                <w:rFonts w:ascii="Arial" w:hAnsi="Arial" w:cs="Arial"/>
                <w:sz w:val="22"/>
                <w:szCs w:val="22"/>
              </w:rPr>
              <w:t>&lt;</w:t>
            </w:r>
            <w:r w:rsidRPr="003D4F47">
              <w:rPr>
                <w:rFonts w:ascii="Arial" w:eastAsia="Arial Unicode MS" w:hAnsi="Arial" w:cs="Arial"/>
                <w:sz w:val="22"/>
                <w:szCs w:val="22"/>
              </w:rPr>
              <w:t>with the view to establishing stable conditions for comprehensive development of economic and other cooperation and investment between the two countries,</w:t>
            </w:r>
            <w:r w:rsidRPr="003D4F47">
              <w:rPr>
                <w:rFonts w:ascii="Arial" w:hAnsi="Arial" w:cs="Arial"/>
                <w:sz w:val="22"/>
                <w:szCs w:val="22"/>
              </w:rPr>
              <w:t xml:space="preserve"> &gt;</w:t>
            </w:r>
            <w:r w:rsidRPr="003D4F47">
              <w:rPr>
                <w:rFonts w:ascii="Arial" w:eastAsia="Arial Unicode MS"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Latvia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Libya </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&lt;with the view to </w:t>
            </w:r>
            <w:r w:rsidRPr="003D4F47">
              <w:rPr>
                <w:rFonts w:ascii="Arial" w:hAnsi="Arial" w:cs="Arial"/>
                <w:bCs/>
                <w:sz w:val="22"/>
                <w:szCs w:val="22"/>
              </w:rPr>
              <w:t>establishing stable conditions for development of comprehensive economic cooperation</w:t>
            </w:r>
            <w:r w:rsidRPr="003D4F47">
              <w:rPr>
                <w:rFonts w:ascii="Arial" w:hAnsi="Arial" w:cs="Arial"/>
                <w:sz w:val="22"/>
                <w:szCs w:val="22"/>
              </w:rPr>
              <w:t xml:space="preserve">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Pr="003D4F47">
              <w:rPr>
                <w:rFonts w:ascii="Arial" w:hAnsi="Arial" w:cs="Arial"/>
                <w:sz w:val="22"/>
                <w:szCs w:val="22"/>
                <w:lang w:val="sr-Cyrl-RS"/>
              </w:rPr>
              <w: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Malaysia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property,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Morocco</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3"/>
              <w:rPr>
                <w:rFonts w:ascii="Arial" w:hAnsi="Arial" w:cs="Arial"/>
                <w:b w:val="0"/>
                <w:sz w:val="22"/>
                <w:szCs w:val="22"/>
                <w:shd w:val="clear" w:color="auto" w:fill="FFFFFF"/>
              </w:rPr>
            </w:pPr>
            <w:r w:rsidRPr="003D4F47">
              <w:rPr>
                <w:rFonts w:ascii="Arial" w:hAnsi="Arial" w:cs="Arial"/>
                <w:b w:val="0"/>
                <w:sz w:val="22"/>
                <w:szCs w:val="22"/>
              </w:rPr>
              <w:t>desiring to conclude a Convention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277ED0">
            <w:pPr>
              <w:keepNext/>
              <w:jc w:val="center"/>
              <w:rPr>
                <w:rFonts w:ascii="Arial" w:hAnsi="Arial" w:cs="Arial"/>
                <w:sz w:val="22"/>
                <w:szCs w:val="22"/>
              </w:rPr>
            </w:pPr>
            <w:r w:rsidRPr="003D4F47">
              <w:rPr>
                <w:rFonts w:ascii="Arial" w:hAnsi="Arial" w:cs="Arial"/>
                <w:sz w:val="22"/>
                <w:szCs w:val="22"/>
              </w:rPr>
              <w:t>43</w:t>
            </w:r>
          </w:p>
        </w:tc>
        <w:tc>
          <w:tcPr>
            <w:tcW w:w="1631" w:type="dxa"/>
            <w:tcBorders>
              <w:top w:val="single" w:sz="4" w:space="0" w:color="auto"/>
              <w:bottom w:val="single" w:sz="4" w:space="0" w:color="auto"/>
            </w:tcBorders>
            <w:shd w:val="clear" w:color="auto" w:fill="auto"/>
          </w:tcPr>
          <w:p w:rsidR="00CF6155" w:rsidRPr="003D4F47" w:rsidRDefault="00CF6155" w:rsidP="00277ED0">
            <w:pPr>
              <w:keepNext/>
              <w:jc w:val="center"/>
              <w:rPr>
                <w:rFonts w:ascii="Arial" w:hAnsi="Arial" w:cs="Arial"/>
                <w:sz w:val="22"/>
                <w:szCs w:val="22"/>
                <w:shd w:val="clear" w:color="auto" w:fill="FFFFFF"/>
              </w:rPr>
            </w:pPr>
          </w:p>
          <w:p w:rsidR="00CF6155" w:rsidRPr="003D4F47" w:rsidRDefault="00CF6155" w:rsidP="00277ED0">
            <w:pPr>
              <w:keepNext/>
              <w:jc w:val="center"/>
              <w:rPr>
                <w:rFonts w:ascii="Arial" w:hAnsi="Arial" w:cs="Arial"/>
                <w:sz w:val="22"/>
                <w:szCs w:val="22"/>
                <w:shd w:val="clear" w:color="auto" w:fill="FFFFFF"/>
              </w:rPr>
            </w:pPr>
          </w:p>
          <w:p w:rsidR="00CF6155" w:rsidRPr="003D4F47" w:rsidRDefault="00CF6155" w:rsidP="00277ED0">
            <w:pPr>
              <w:keepNext/>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Montenegro</w:t>
            </w:r>
          </w:p>
        </w:tc>
        <w:tc>
          <w:tcPr>
            <w:tcW w:w="5811" w:type="dxa"/>
            <w:tcBorders>
              <w:top w:val="single" w:sz="4" w:space="0" w:color="auto"/>
              <w:bottom w:val="single" w:sz="4" w:space="0" w:color="auto"/>
            </w:tcBorders>
            <w:shd w:val="clear" w:color="auto" w:fill="auto"/>
          </w:tcPr>
          <w:p w:rsidR="00CF6155" w:rsidRPr="003D4F47" w:rsidRDefault="00CF6155" w:rsidP="00277ED0">
            <w:pPr>
              <w:keepNext/>
              <w:rPr>
                <w:rFonts w:ascii="Arial" w:hAnsi="Arial" w:cs="Arial"/>
                <w:sz w:val="22"/>
                <w:szCs w:val="22"/>
              </w:rPr>
            </w:pPr>
            <w:r w:rsidRPr="003D4F47">
              <w:rPr>
                <w:rFonts w:ascii="Arial" w:hAnsi="Arial" w:cs="Arial"/>
                <w:sz w:val="22"/>
                <w:szCs w:val="22"/>
              </w:rPr>
              <w:t>desiring to conclude a Convention for the avoidance of double taxation with respect to taxes on income,:</w:t>
            </w:r>
          </w:p>
          <w:p w:rsidR="00CF6155" w:rsidRPr="003D4F47" w:rsidRDefault="00CF6155" w:rsidP="00277ED0">
            <w:pPr>
              <w:keepNext/>
              <w:rPr>
                <w:rFonts w:ascii="Arial" w:hAnsi="Arial" w:cs="Arial"/>
                <w:sz w:val="22"/>
                <w:szCs w:val="22"/>
              </w:rPr>
            </w:pPr>
          </w:p>
          <w:p w:rsidR="00CF6155" w:rsidRPr="003D4F47" w:rsidRDefault="003D5D83" w:rsidP="00277E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CF6155" w:rsidRPr="003D4F47">
              <w:rPr>
                <w:rFonts w:ascii="Arial" w:hAnsi="Arial" w:cs="Arial"/>
                <w:sz w:val="22"/>
                <w:szCs w:val="22"/>
                <w:lang w:val="fr-FR"/>
              </w:rPr>
              <w:t xml:space="preserve"> </w:t>
            </w:r>
            <w:r>
              <w:rPr>
                <w:rFonts w:ascii="Arial" w:hAnsi="Arial" w:cs="Arial"/>
                <w:sz w:val="22"/>
                <w:szCs w:val="22"/>
                <w:lang w:val="sr-Latn-CS"/>
              </w:rPr>
              <w:t>želji</w:t>
            </w:r>
            <w:r w:rsidR="00CF6155" w:rsidRPr="003D4F47">
              <w:rPr>
                <w:rFonts w:ascii="Arial" w:hAnsi="Arial" w:cs="Arial"/>
                <w:sz w:val="22"/>
                <w:szCs w:val="22"/>
                <w:lang w:val="fr-FR"/>
              </w:rPr>
              <w:t xml:space="preserve"> </w:t>
            </w:r>
            <w:r>
              <w:rPr>
                <w:rFonts w:ascii="Arial" w:hAnsi="Arial" w:cs="Arial"/>
                <w:sz w:val="22"/>
                <w:szCs w:val="22"/>
                <w:lang w:val="sr-Latn-CS"/>
              </w:rPr>
              <w:t>da</w:t>
            </w:r>
            <w:r w:rsidR="00CF6155" w:rsidRPr="003D4F47">
              <w:rPr>
                <w:rFonts w:ascii="Arial" w:hAnsi="Arial" w:cs="Arial"/>
                <w:sz w:val="22"/>
                <w:szCs w:val="22"/>
                <w:lang w:val="fr-FR"/>
              </w:rPr>
              <w:t xml:space="preserve"> </w:t>
            </w:r>
            <w:r>
              <w:rPr>
                <w:rFonts w:ascii="Arial" w:hAnsi="Arial" w:cs="Arial"/>
                <w:sz w:val="22"/>
                <w:szCs w:val="22"/>
                <w:lang w:val="sr-Latn-CS"/>
              </w:rPr>
              <w:t>zaključe</w:t>
            </w:r>
            <w:r w:rsidR="00CF6155" w:rsidRPr="003D4F47">
              <w:rPr>
                <w:rFonts w:ascii="Arial" w:hAnsi="Arial" w:cs="Arial"/>
                <w:sz w:val="22"/>
                <w:szCs w:val="22"/>
                <w:lang w:val="fr-FR"/>
              </w:rPr>
              <w:t xml:space="preserve"> </w:t>
            </w:r>
            <w:r>
              <w:rPr>
                <w:rFonts w:ascii="Arial" w:hAnsi="Arial" w:cs="Arial"/>
                <w:sz w:val="22"/>
                <w:szCs w:val="22"/>
                <w:lang w:val="sr-Latn-CS"/>
              </w:rPr>
              <w:t>Ugovor</w:t>
            </w:r>
            <w:r w:rsidR="00CF6155" w:rsidRPr="003D4F47">
              <w:rPr>
                <w:rFonts w:ascii="Arial" w:hAnsi="Arial" w:cs="Arial"/>
                <w:sz w:val="22"/>
                <w:szCs w:val="22"/>
                <w:lang w:val="fr-FR"/>
              </w:rPr>
              <w:t xml:space="preserve"> </w:t>
            </w:r>
            <w:r>
              <w:rPr>
                <w:rFonts w:ascii="Arial" w:hAnsi="Arial" w:cs="Arial"/>
                <w:sz w:val="22"/>
                <w:szCs w:val="22"/>
                <w:lang w:val="sr-Latn-CS"/>
              </w:rPr>
              <w:t>o</w:t>
            </w:r>
            <w:r w:rsidR="00CF6155" w:rsidRPr="003D4F47">
              <w:rPr>
                <w:rFonts w:ascii="Arial" w:hAnsi="Arial" w:cs="Arial"/>
                <w:sz w:val="22"/>
                <w:szCs w:val="22"/>
                <w:lang w:val="fr-FR"/>
              </w:rPr>
              <w:t xml:space="preserve"> </w:t>
            </w:r>
            <w:r>
              <w:rPr>
                <w:rFonts w:ascii="Arial" w:hAnsi="Arial" w:cs="Arial"/>
                <w:sz w:val="22"/>
                <w:szCs w:val="22"/>
                <w:lang w:val="sr-Latn-CS"/>
              </w:rPr>
              <w:t>izbegavanju</w:t>
            </w:r>
            <w:r w:rsidR="00CF6155" w:rsidRPr="003D4F47">
              <w:rPr>
                <w:rFonts w:ascii="Arial" w:hAnsi="Arial" w:cs="Arial"/>
                <w:sz w:val="22"/>
                <w:szCs w:val="22"/>
                <w:lang w:val="fr-FR"/>
              </w:rPr>
              <w:t xml:space="preserve"> </w:t>
            </w:r>
            <w:r>
              <w:rPr>
                <w:rFonts w:ascii="Arial" w:hAnsi="Arial" w:cs="Arial"/>
                <w:sz w:val="22"/>
                <w:szCs w:val="22"/>
                <w:lang w:val="sr-Latn-CS"/>
              </w:rPr>
              <w:t>dvostrukog</w:t>
            </w:r>
            <w:r w:rsidR="00CF6155" w:rsidRPr="003D4F47">
              <w:rPr>
                <w:rFonts w:ascii="Arial" w:hAnsi="Arial" w:cs="Arial"/>
                <w:sz w:val="22"/>
                <w:szCs w:val="22"/>
                <w:lang w:val="fr-FR"/>
              </w:rPr>
              <w:t xml:space="preserve"> </w:t>
            </w:r>
            <w:r>
              <w:rPr>
                <w:rFonts w:ascii="Arial" w:hAnsi="Arial" w:cs="Arial"/>
                <w:sz w:val="22"/>
                <w:szCs w:val="22"/>
                <w:lang w:val="sr-Latn-CS"/>
              </w:rPr>
              <w:t>oporezivanja</w:t>
            </w:r>
            <w:r w:rsidR="00CF6155" w:rsidRPr="003D4F47">
              <w:rPr>
                <w:rFonts w:ascii="Arial" w:hAnsi="Arial" w:cs="Arial"/>
                <w:sz w:val="22"/>
                <w:szCs w:val="22"/>
                <w:lang w:val="fr-FR"/>
              </w:rPr>
              <w:t xml:space="preserve"> </w:t>
            </w:r>
            <w:r>
              <w:rPr>
                <w:rFonts w:ascii="Arial" w:hAnsi="Arial" w:cs="Arial"/>
                <w:sz w:val="22"/>
                <w:szCs w:val="22"/>
                <w:lang w:val="sr-Latn-CS"/>
              </w:rPr>
              <w:t>u</w:t>
            </w:r>
            <w:r w:rsidR="00CF6155" w:rsidRPr="003D4F47">
              <w:rPr>
                <w:rFonts w:ascii="Arial" w:hAnsi="Arial" w:cs="Arial"/>
                <w:sz w:val="22"/>
                <w:szCs w:val="22"/>
                <w:lang w:val="fr-FR"/>
              </w:rPr>
              <w:t xml:space="preserve"> </w:t>
            </w:r>
            <w:r>
              <w:rPr>
                <w:rFonts w:ascii="Arial" w:hAnsi="Arial" w:cs="Arial"/>
                <w:sz w:val="22"/>
                <w:szCs w:val="22"/>
                <w:lang w:val="sr-Latn-CS"/>
              </w:rPr>
              <w:t>odnosu</w:t>
            </w:r>
            <w:r w:rsidR="00CF6155" w:rsidRPr="003D4F47">
              <w:rPr>
                <w:rFonts w:ascii="Arial" w:hAnsi="Arial" w:cs="Arial"/>
                <w:sz w:val="22"/>
                <w:szCs w:val="22"/>
                <w:lang w:val="fr-FR"/>
              </w:rPr>
              <w:t xml:space="preserve"> </w:t>
            </w:r>
            <w:r>
              <w:rPr>
                <w:rFonts w:ascii="Arial" w:hAnsi="Arial" w:cs="Arial"/>
                <w:sz w:val="22"/>
                <w:szCs w:val="22"/>
                <w:lang w:val="sr-Latn-CS"/>
              </w:rPr>
              <w:t>na</w:t>
            </w:r>
            <w:r w:rsidR="00CF6155" w:rsidRPr="003D4F47">
              <w:rPr>
                <w:rFonts w:ascii="Arial" w:hAnsi="Arial" w:cs="Arial"/>
                <w:sz w:val="22"/>
                <w:szCs w:val="22"/>
                <w:lang w:val="fr-FR"/>
              </w:rPr>
              <w:t xml:space="preserve"> </w:t>
            </w:r>
            <w:r>
              <w:rPr>
                <w:rFonts w:ascii="Arial" w:hAnsi="Arial" w:cs="Arial"/>
                <w:sz w:val="22"/>
                <w:szCs w:val="22"/>
                <w:lang w:val="sr-Latn-CS"/>
              </w:rPr>
              <w:t>poreze</w:t>
            </w:r>
            <w:r w:rsidR="00CF6155" w:rsidRPr="003D4F47">
              <w:rPr>
                <w:rFonts w:ascii="Arial" w:hAnsi="Arial" w:cs="Arial"/>
                <w:sz w:val="22"/>
                <w:szCs w:val="22"/>
                <w:lang w:val="fr-FR"/>
              </w:rPr>
              <w:t xml:space="preserve"> </w:t>
            </w:r>
            <w:r>
              <w:rPr>
                <w:rFonts w:ascii="Arial" w:hAnsi="Arial" w:cs="Arial"/>
                <w:sz w:val="22"/>
                <w:szCs w:val="22"/>
                <w:lang w:val="sr-Latn-CS"/>
              </w:rPr>
              <w:t>na</w:t>
            </w:r>
            <w:r w:rsidR="00CF6155" w:rsidRPr="003D4F47">
              <w:rPr>
                <w:rFonts w:ascii="Arial" w:hAnsi="Arial" w:cs="Arial"/>
                <w:sz w:val="22"/>
                <w:szCs w:val="22"/>
                <w:lang w:val="fr-FR"/>
              </w:rPr>
              <w:t xml:space="preserve"> </w:t>
            </w:r>
            <w:r>
              <w:rPr>
                <w:rFonts w:ascii="Arial" w:hAnsi="Arial" w:cs="Arial"/>
                <w:sz w:val="22"/>
                <w:szCs w:val="22"/>
                <w:lang w:val="sr-Latn-CS"/>
              </w:rPr>
              <w:t>dohodak</w:t>
            </w:r>
            <w:r w:rsidR="00CF6155" w:rsidRPr="003D4F47">
              <w:rPr>
                <w:rFonts w:ascii="Arial" w:hAnsi="Arial" w:cs="Arial"/>
                <w:sz w:val="22"/>
                <w:szCs w:val="22"/>
                <w:lang w:val="fr-FR"/>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lang w:val="sr-Cyrl-RS"/>
              </w:rPr>
            </w:pPr>
            <w:r w:rsidRPr="003D4F47">
              <w:rPr>
                <w:rFonts w:ascii="Arial" w:hAnsi="Arial" w:cs="Arial"/>
                <w:color w:val="161616"/>
                <w:sz w:val="22"/>
                <w:szCs w:val="22"/>
                <w:shd w:val="clear" w:color="auto" w:fill="FFFFFF"/>
              </w:rPr>
              <w:t>Norway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rPr>
            </w:pPr>
            <w:r w:rsidRPr="003D4F47">
              <w:rPr>
                <w:rFonts w:ascii="Arial" w:hAnsi="Arial" w:cs="Arial"/>
                <w:sz w:val="22"/>
                <w:szCs w:val="22"/>
              </w:rPr>
              <w:t>desiring to conclude a Convention for the Avoidance of Double Taxation and the Prevention of Fiscal Evasion with respect to taxes on income, &lt;with the view to establishing stable conditions for comprehensive development of economic cooperation and investment between the two countries,&gt;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Pakistan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Palestine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Poland</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 &lt;with the view to establishing stable conditions for comprehensive development of economic and other cooperation between the two countries, especially in the field of long-term forms of mutual cooperation and investment,&gt;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Romania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&lt;with </w:t>
            </w:r>
            <w:r w:rsidRPr="003D4F47">
              <w:rPr>
                <w:rFonts w:ascii="Arial" w:hAnsi="Arial" w:cs="Arial"/>
                <w:sz w:val="22"/>
                <w:szCs w:val="22"/>
                <w:lang w:val="sr-Latn-RS"/>
              </w:rPr>
              <w:t xml:space="preserve">the </w:t>
            </w:r>
            <w:r w:rsidRPr="003D4F47">
              <w:rPr>
                <w:rFonts w:ascii="Arial" w:hAnsi="Arial" w:cs="Arial"/>
                <w:sz w:val="22"/>
                <w:szCs w:val="22"/>
              </w:rPr>
              <w:t>view to establishing stable conditions for comprehensive development of economic and other cooperation between the two countries, especially in the field of long-term forms of mutual cooperation and investment,&gt;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&lt;The Federal Government of the Federal Republic of Yugoslavia and the Government of the Russian Federation,&gt; desiring to conclude a Convention for the avoidance of double taxation with respect to taxes on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
              <w:rPr>
                <w:rFonts w:ascii="Arial" w:hAnsi="Arial" w:cs="Arial"/>
                <w:spacing w:val="0"/>
                <w:sz w:val="22"/>
                <w:szCs w:val="22"/>
                <w:shd w:val="clear" w:color="auto" w:fill="FFFFFF"/>
              </w:rPr>
            </w:pPr>
            <w:r w:rsidRPr="003D4F47">
              <w:rPr>
                <w:rFonts w:ascii="Arial" w:hAnsi="Arial" w:cs="Arial"/>
                <w:spacing w:val="0"/>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
              <w:rPr>
                <w:rFonts w:ascii="Arial" w:hAnsi="Arial" w:cs="Arial"/>
                <w:spacing w:val="0"/>
                <w:sz w:val="22"/>
                <w:szCs w:val="22"/>
              </w:rPr>
            </w:pPr>
            <w:r w:rsidRPr="003D4F47">
              <w:rPr>
                <w:rFonts w:ascii="Arial" w:hAnsi="Arial" w:cs="Arial"/>
                <w:spacing w:val="0"/>
                <w:sz w:val="22"/>
                <w:szCs w:val="22"/>
              </w:rPr>
              <w:t>&lt;The Socialist Federal Republic of Yugoslavia and the Democartic Socialist Republic of Sri Lanka,&gt; 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&lt;The Socialist Federa</w:t>
            </w:r>
            <w:r w:rsidRPr="003D4F47">
              <w:rPr>
                <w:rFonts w:ascii="Arial" w:hAnsi="Arial" w:cs="Arial"/>
                <w:sz w:val="22"/>
                <w:szCs w:val="22"/>
                <w:lang w:val="sr-Latn-RS"/>
              </w:rPr>
              <w:t>l</w:t>
            </w:r>
            <w:r w:rsidRPr="003D4F47">
              <w:rPr>
                <w:rFonts w:ascii="Arial" w:hAnsi="Arial" w:cs="Arial"/>
                <w:sz w:val="22"/>
                <w:szCs w:val="22"/>
              </w:rPr>
              <w:t xml:space="preserve"> Republic of Yugoslavia and the Kingdom of Sweden,&gt; desiring to conclude a Convention for the avoidance of double taxation with respect to taxes on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426"/>
                <w:tab w:val="left" w:pos="1296"/>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Désireux de conclure la Convention en vue d'éviter les doubles impositions en matière d'impôts sur le revenu et sur la fortune,</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&lt;and confirming their endeavour to the development and deepening of mutual economic relations,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5811" w:type="dxa"/>
            <w:tcBorders>
              <w:top w:val="single" w:sz="4" w:space="0" w:color="auto"/>
              <w:bottom w:val="single" w:sz="4" w:space="0" w:color="auto"/>
            </w:tcBorders>
            <w:shd w:val="clear" w:color="auto" w:fill="auto"/>
          </w:tcPr>
          <w:p w:rsidR="00CF6155" w:rsidRPr="003D4F47" w:rsidRDefault="00CF6155" w:rsidP="00CF6155">
            <w:pPr>
              <w:jc w:val="lowKashida"/>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&lt;with the view to establishing stable conditions for comprehensive development of economic and other cooperation and investment between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5811" w:type="dxa"/>
            <w:tcBorders>
              <w:top w:val="single" w:sz="4" w:space="0" w:color="auto"/>
              <w:bottom w:val="single" w:sz="4" w:space="0" w:color="auto"/>
            </w:tcBorders>
            <w:shd w:val="clear" w:color="auto" w:fill="auto"/>
          </w:tcPr>
          <w:p w:rsidR="00CF6155" w:rsidRPr="003D4F47" w:rsidRDefault="00CF6155" w:rsidP="00CF6155">
            <w:pPr>
              <w:rPr>
                <w:rFonts w:ascii="Arial" w:hAnsi="Arial" w:cs="Arial"/>
                <w:sz w:val="22"/>
                <w:szCs w:val="22"/>
                <w:shd w:val="clear" w:color="auto" w:fill="FFFFFF"/>
                <w:lang w:val="sr-Cyrl-RS"/>
              </w:rPr>
            </w:pPr>
            <w:r w:rsidRPr="003D4F47">
              <w:rPr>
                <w:rFonts w:ascii="Arial" w:hAnsi="Arial" w:cs="Arial"/>
                <w:sz w:val="22"/>
                <w:szCs w:val="22"/>
              </w:rPr>
              <w:t>Desiring to conclude a Convention for the avoidance of double taxation with respect to taxes on income</w:t>
            </w:r>
            <w:r w:rsidRPr="003D4F47">
              <w:rPr>
                <w:rFonts w:ascii="Arial" w:hAnsi="Arial" w:cs="Arial"/>
                <w:sz w:val="22"/>
                <w:szCs w:val="22"/>
                <w:lang w:val="sr-Cyrl-RS"/>
              </w:rPr>
              <w: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5811" w:type="dxa"/>
            <w:tcBorders>
              <w:top w:val="single" w:sz="4" w:space="0" w:color="auto"/>
              <w:bottom w:val="single" w:sz="4" w:space="0" w:color="auto"/>
            </w:tcBorders>
            <w:shd w:val="clear" w:color="auto" w:fill="auto"/>
          </w:tcPr>
          <w:p w:rsidR="00CF6155" w:rsidRPr="003D4F47" w:rsidRDefault="00CF6155" w:rsidP="00CF6155">
            <w:pPr>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bl>
    <w:p w:rsidR="00CF6155" w:rsidRPr="003D4F47" w:rsidRDefault="00CF6155" w:rsidP="00CF6155">
      <w:pPr>
        <w:pStyle w:val="3Heading"/>
        <w:rPr>
          <w:rFonts w:ascii="Arial" w:hAnsi="Arial" w:cs="Arial"/>
          <w:b w:val="0"/>
          <w:i w:val="0"/>
          <w:sz w:val="22"/>
          <w:szCs w:val="22"/>
          <w:lang w:val="sr-Cyrl-RS"/>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Listed Agreements Not Containing Existing Preamble Language</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6(6) of the Convention, Republic of Serbia considers that the following agreement(s) do(es) not contain preamble language </w:t>
      </w:r>
      <w:r w:rsidRPr="003D4F47">
        <w:rPr>
          <w:rFonts w:ascii="Arial" w:hAnsi="Arial" w:cs="Arial"/>
          <w:sz w:val="22"/>
          <w:szCs w:val="22"/>
        </w:rPr>
        <w:t>referring to a desire to develop an economic relationship or to enhance co-operation in tax matters</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120"/>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rPr>
              <w:t>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Azerbaijan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China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Cyprus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Czech Republic</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Italy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Malaysia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Montenegro</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Pakistan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Palestine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Slovenia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Spain </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Sri Lanka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Sweden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Switzerland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Tunisia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Vietnam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r>
    </w:tbl>
    <w:p w:rsidR="00CF6155" w:rsidRPr="003D4F47" w:rsidRDefault="00CF6155" w:rsidP="00CF6155">
      <w:pPr>
        <w:pStyle w:val="2Article"/>
        <w:jc w:val="center"/>
        <w:rPr>
          <w:rFonts w:ascii="Arial" w:hAnsi="Arial" w:cs="Arial"/>
          <w:b w:val="0"/>
          <w:szCs w:val="22"/>
        </w:rPr>
      </w:pPr>
      <w:bookmarkStart w:id="9" w:name="_Toc467886539"/>
      <w:bookmarkStart w:id="10" w:name="_Toc469053958"/>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t>Article 7</w:t>
      </w:r>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t>Prevention of Treaty Abuse</w:t>
      </w:r>
      <w:bookmarkEnd w:id="9"/>
      <w:bookmarkEnd w:id="10"/>
    </w:p>
    <w:p w:rsidR="00CF6155" w:rsidRPr="003D4F47" w:rsidRDefault="00CF6155" w:rsidP="003D4F47">
      <w:pPr>
        <w:pStyle w:val="2Article"/>
        <w:keepNext/>
        <w:rPr>
          <w:rFonts w:ascii="Arial" w:hAnsi="Arial" w:cs="Arial"/>
          <w:b w:val="0"/>
          <w:szCs w:val="22"/>
          <w:lang w:val="sr-Latn-RS"/>
        </w:rPr>
      </w:pPr>
      <w:bookmarkStart w:id="11" w:name="_Toc467886540"/>
      <w:bookmarkStart w:id="12" w:name="_Toc469053959"/>
    </w:p>
    <w:p w:rsidR="00CF6155" w:rsidRPr="003D4F47" w:rsidRDefault="00CF6155" w:rsidP="003D4F47">
      <w:pPr>
        <w:pStyle w:val="3Heading"/>
        <w:keepNext/>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7(17)(a) of the Convention, Republic of Serbia considers that the following agreement(s) is(are) not subject to a reservation under Article 7(15)(b) and contain(s) a provision </w:t>
      </w:r>
      <w:r w:rsidRPr="003D4F47">
        <w:rPr>
          <w:rFonts w:ascii="Arial" w:hAnsi="Arial" w:cs="Arial"/>
          <w:sz w:val="22"/>
          <w:szCs w:val="22"/>
        </w:rPr>
        <w:t>described in Article 7(2). The article and paragraph number of each such provision is identified below</w:t>
      </w:r>
      <w:r w:rsidRPr="003D4F47">
        <w:rPr>
          <w:rFonts w:ascii="Arial" w:hAnsi="Arial" w:cs="Arial"/>
          <w:sz w:val="22"/>
          <w:szCs w:val="22"/>
          <w:shd w:val="clear" w:color="auto" w:fill="FFFFFF"/>
        </w:rPr>
        <w:t xml:space="preserve">. </w:t>
      </w:r>
    </w:p>
    <w:p w:rsidR="00CF6155" w:rsidRPr="003D4F47" w:rsidRDefault="00CF6155" w:rsidP="00CF6155">
      <w:pPr>
        <w:jc w:val="both"/>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10(8), 11(8), 12(7)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10(7), 11(8), 12(7)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28(1)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Articles 10(7), 11(8), </w:t>
            </w: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12(7), 22(4)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10(6), 11(8), 12(7)</w:t>
            </w:r>
          </w:p>
        </w:tc>
      </w:tr>
    </w:tbl>
    <w:p w:rsidR="00FD43D3" w:rsidRPr="003D4F47" w:rsidRDefault="00FD43D3" w:rsidP="00CF6155">
      <w:pPr>
        <w:pStyle w:val="2Article"/>
        <w:jc w:val="center"/>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8</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Dividend Transfer Transactions</w:t>
      </w:r>
      <w:bookmarkEnd w:id="11"/>
      <w:bookmarkEnd w:id="12"/>
    </w:p>
    <w:p w:rsidR="00CF6155" w:rsidRPr="003D4F47" w:rsidRDefault="00CF6155" w:rsidP="00CF6155">
      <w:pPr>
        <w:pStyle w:val="2Article"/>
        <w:rPr>
          <w:rFonts w:ascii="Arial" w:hAnsi="Arial" w:cs="Arial"/>
          <w:b w:val="0"/>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8(4) of the Convention, Republic of Serbia considers that the following agreement(s) contain(s) a provision </w:t>
      </w:r>
      <w:r w:rsidRPr="003D4F47">
        <w:rPr>
          <w:rFonts w:ascii="Arial" w:hAnsi="Arial" w:cs="Arial"/>
          <w:sz w:val="22"/>
          <w:szCs w:val="22"/>
        </w:rPr>
        <w:t>described in Article 8(1)</w:t>
      </w:r>
      <w:r w:rsidRPr="003D4F47">
        <w:rPr>
          <w:rFonts w:ascii="Arial" w:hAnsi="Arial" w:cs="Arial"/>
          <w:sz w:val="22"/>
          <w:szCs w:val="22"/>
          <w:shd w:val="clear" w:color="auto" w:fill="FFFFFF"/>
        </w:rPr>
        <w:t xml:space="preserve"> that is not subject to a reservation described in Article 8(3)(b)</w:t>
      </w:r>
      <w:r w:rsidRPr="003D4F47">
        <w:rPr>
          <w:rFonts w:ascii="Arial" w:hAnsi="Arial" w:cs="Arial"/>
          <w:sz w:val="22"/>
          <w:szCs w:val="22"/>
        </w:rPr>
        <w:t>. The article and paragraph number of each such provision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sz w:val="22"/>
                <w:szCs w:val="22"/>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Spain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bl>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color w:val="auto"/>
          <w:szCs w:val="22"/>
        </w:rPr>
      </w:pPr>
      <w:bookmarkStart w:id="13" w:name="_Toc467886541"/>
      <w:bookmarkStart w:id="14" w:name="_Toc469053960"/>
      <w:r w:rsidRPr="003D4F47">
        <w:rPr>
          <w:rFonts w:ascii="Arial" w:hAnsi="Arial" w:cs="Arial"/>
          <w:b w:val="0"/>
          <w:color w:val="auto"/>
          <w:szCs w:val="22"/>
        </w:rPr>
        <w:t>Article 9</w:t>
      </w:r>
    </w:p>
    <w:p w:rsidR="00CF6155" w:rsidRPr="003D4F47" w:rsidRDefault="00CF6155" w:rsidP="00CF6155">
      <w:pPr>
        <w:pStyle w:val="2Article"/>
        <w:jc w:val="center"/>
        <w:rPr>
          <w:rFonts w:ascii="Arial" w:hAnsi="Arial" w:cs="Arial"/>
          <w:b w:val="0"/>
          <w:color w:val="auto"/>
          <w:szCs w:val="22"/>
        </w:rPr>
      </w:pPr>
      <w:r w:rsidRPr="003D4F47">
        <w:rPr>
          <w:rFonts w:ascii="Arial" w:hAnsi="Arial" w:cs="Arial"/>
          <w:b w:val="0"/>
          <w:color w:val="auto"/>
          <w:szCs w:val="22"/>
        </w:rPr>
        <w:t xml:space="preserve">Capital Gains from Alienation of Shares or Interests of Entities Deriving their Value Principally </w:t>
      </w:r>
    </w:p>
    <w:p w:rsidR="00CF6155" w:rsidRPr="003D4F47" w:rsidRDefault="00CF6155" w:rsidP="00CF6155">
      <w:pPr>
        <w:pStyle w:val="2Article"/>
        <w:jc w:val="center"/>
        <w:rPr>
          <w:rFonts w:ascii="Arial" w:hAnsi="Arial" w:cs="Arial"/>
          <w:b w:val="0"/>
          <w:color w:val="auto"/>
          <w:szCs w:val="22"/>
        </w:rPr>
      </w:pPr>
      <w:r w:rsidRPr="003D4F47">
        <w:rPr>
          <w:rFonts w:ascii="Arial" w:hAnsi="Arial" w:cs="Arial"/>
          <w:b w:val="0"/>
          <w:color w:val="auto"/>
          <w:szCs w:val="22"/>
        </w:rPr>
        <w:t>from Immovable Property</w:t>
      </w:r>
      <w:bookmarkEnd w:id="13"/>
      <w:bookmarkEnd w:id="14"/>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sz w:val="22"/>
          <w:szCs w:val="22"/>
        </w:rPr>
      </w:pPr>
      <w:r w:rsidRPr="003D4F47">
        <w:rPr>
          <w:rFonts w:ascii="Arial" w:hAnsi="Arial" w:cs="Arial"/>
          <w:sz w:val="22"/>
          <w:szCs w:val="22"/>
        </w:rPr>
        <w:t>Pursuant to Article 9(8) of the Convention, Republic of Serbia hereby chooses to apply Article 9(4).</w:t>
      </w:r>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color w:val="auto"/>
          <w:sz w:val="22"/>
          <w:szCs w:val="22"/>
        </w:rPr>
      </w:pPr>
      <w:r w:rsidRPr="003D4F47">
        <w:rPr>
          <w:rFonts w:ascii="Arial" w:hAnsi="Arial" w:cs="Arial"/>
          <w:b w:val="0"/>
          <w:i w:val="0"/>
          <w:color w:val="auto"/>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Pursuant to Article 9(7) of the Convention, Republic of Serbia considers that the following agreement(s) contain(s) a provision </w:t>
      </w:r>
      <w:r w:rsidRPr="003D4F47">
        <w:rPr>
          <w:rFonts w:ascii="Arial" w:hAnsi="Arial" w:cs="Arial"/>
          <w:sz w:val="22"/>
          <w:szCs w:val="22"/>
        </w:rPr>
        <w:t>described in Article 9(1).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Morocco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bl>
    <w:p w:rsidR="00CF6155" w:rsidRPr="003D4F47" w:rsidRDefault="00CF6155" w:rsidP="00CF6155">
      <w:pPr>
        <w:jc w:val="both"/>
        <w:rPr>
          <w:rFonts w:ascii="Arial" w:hAnsi="Arial" w:cs="Arial"/>
          <w:color w:val="00B0F0"/>
          <w:sz w:val="22"/>
          <w:szCs w:val="22"/>
        </w:rPr>
      </w:pPr>
    </w:p>
    <w:p w:rsidR="00CF6155" w:rsidRPr="003D4F47" w:rsidRDefault="00CF6155" w:rsidP="00CF6155">
      <w:pPr>
        <w:pStyle w:val="2Article"/>
        <w:jc w:val="center"/>
        <w:rPr>
          <w:rFonts w:ascii="Arial" w:hAnsi="Arial" w:cs="Arial"/>
          <w:b w:val="0"/>
          <w:szCs w:val="22"/>
        </w:rPr>
      </w:pPr>
      <w:bookmarkStart w:id="15" w:name="_Toc467886542"/>
      <w:bookmarkStart w:id="16" w:name="_Toc469053961"/>
      <w:r w:rsidRPr="003D4F47">
        <w:rPr>
          <w:rFonts w:ascii="Arial" w:hAnsi="Arial" w:cs="Arial"/>
          <w:b w:val="0"/>
          <w:szCs w:val="22"/>
        </w:rPr>
        <w:t>Article 10</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Anti-abuse Rule for Permanent Establishments Situated in Third Jurisdictions</w:t>
      </w:r>
      <w:bookmarkEnd w:id="15"/>
      <w:bookmarkEnd w:id="16"/>
    </w:p>
    <w:p w:rsidR="00CF6155" w:rsidRPr="003D4F47" w:rsidRDefault="00CF6155" w:rsidP="00CF6155">
      <w:pPr>
        <w:rPr>
          <w:rFonts w:ascii="Arial" w:hAnsi="Arial" w:cs="Arial"/>
          <w:strike/>
          <w:color w:val="C0000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sz w:val="22"/>
          <w:szCs w:val="22"/>
        </w:rPr>
      </w:pPr>
      <w:r w:rsidRPr="003D4F47">
        <w:rPr>
          <w:rFonts w:ascii="Arial" w:hAnsi="Arial" w:cs="Arial"/>
          <w:sz w:val="22"/>
          <w:szCs w:val="22"/>
        </w:rPr>
        <w:t>Pursuant to Article 10(5)(a) of the Convention, Republic of Serbia reserves the right for the entirety of Article 10 not to apply to its Covered Tax Agreements.</w:t>
      </w:r>
    </w:p>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17" w:name="_Toc467886543"/>
      <w:bookmarkStart w:id="18" w:name="_Toc469053962"/>
      <w:r w:rsidRPr="003D4F47">
        <w:rPr>
          <w:rFonts w:ascii="Arial" w:hAnsi="Arial" w:cs="Arial"/>
          <w:b w:val="0"/>
          <w:szCs w:val="22"/>
        </w:rPr>
        <w:t>Article 11</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Application of Tax Agreements to Restrict a Party’s Right to Tax its Own Residents</w:t>
      </w:r>
      <w:bookmarkEnd w:id="17"/>
      <w:bookmarkEnd w:id="18"/>
    </w:p>
    <w:p w:rsidR="00CF6155" w:rsidRPr="003D4F47" w:rsidRDefault="00CF6155" w:rsidP="00CF6155">
      <w:pPr>
        <w:pStyle w:val="2Article"/>
        <w:rPr>
          <w:rFonts w:ascii="Arial" w:hAnsi="Arial" w:cs="Arial"/>
          <w:b w:val="0"/>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b/>
          <w:sz w:val="22"/>
          <w:szCs w:val="22"/>
        </w:rPr>
      </w:pPr>
      <w:r w:rsidRPr="003D4F47">
        <w:rPr>
          <w:rFonts w:ascii="Arial" w:hAnsi="Arial" w:cs="Arial"/>
          <w:sz w:val="22"/>
          <w:szCs w:val="22"/>
        </w:rPr>
        <w:t>Pursuant to Article 11(3)(a) of the Convention, Republic of Serbia reserves the right for the entirety of Article 11 not to apply to its Covered Tax Agreements.</w:t>
      </w:r>
      <w:bookmarkStart w:id="19" w:name="_Toc467886544"/>
      <w:bookmarkStart w:id="20" w:name="_Toc469053963"/>
    </w:p>
    <w:p w:rsidR="00CF6155" w:rsidRPr="003D4F47" w:rsidRDefault="00CF6155" w:rsidP="00CF6155">
      <w:pPr>
        <w:pStyle w:val="2Article"/>
        <w:jc w:val="center"/>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12</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Artificial Avoidance of Permanent Establishment Status through Commissionnaire Arrangements</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 xml:space="preserve"> and Similar Strategies</w:t>
      </w:r>
      <w:bookmarkEnd w:id="19"/>
      <w:bookmarkEnd w:id="20"/>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12(5) of the Convention, Republic of </w:t>
      </w:r>
      <w:r w:rsidRPr="003D4F47">
        <w:rPr>
          <w:rFonts w:ascii="Arial" w:hAnsi="Arial" w:cs="Arial"/>
          <w:sz w:val="22"/>
          <w:szCs w:val="22"/>
          <w:shd w:val="clear" w:color="auto" w:fill="FFFFFF"/>
          <w:lang w:val="sr-Latn-RS"/>
        </w:rPr>
        <w:t>Serbia</w:t>
      </w:r>
      <w:r w:rsidRPr="003D4F47">
        <w:rPr>
          <w:rFonts w:ascii="Arial" w:hAnsi="Arial" w:cs="Arial"/>
          <w:sz w:val="22"/>
          <w:szCs w:val="22"/>
          <w:shd w:val="clear" w:color="auto" w:fill="FFFFFF"/>
        </w:rPr>
        <w:t xml:space="preserve"> considers that the following agreement(s) contain(s) a provision </w:t>
      </w:r>
      <w:r w:rsidRPr="003D4F47">
        <w:rPr>
          <w:rFonts w:ascii="Arial" w:hAnsi="Arial" w:cs="Arial"/>
          <w:sz w:val="22"/>
          <w:szCs w:val="22"/>
        </w:rPr>
        <w:t>described in Article 12(3)(a).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5(5)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5(6)(a)</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5(5)(a)</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bl>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12(6) of the Convention, Republic of Serbia considers that the following agreement(s) contain(s) a provision </w:t>
      </w:r>
      <w:r w:rsidRPr="003D4F47">
        <w:rPr>
          <w:rFonts w:ascii="Arial" w:hAnsi="Arial" w:cs="Arial"/>
          <w:sz w:val="22"/>
          <w:szCs w:val="22"/>
        </w:rPr>
        <w:t>described in Article 12(3)(b). The article and paragraph number of each such provision is identified below</w:t>
      </w:r>
      <w:r w:rsidRPr="003D4F47">
        <w:rPr>
          <w:rFonts w:ascii="Arial" w:hAnsi="Arial" w:cs="Arial"/>
          <w:sz w:val="22"/>
          <w:szCs w:val="22"/>
          <w:shd w:val="clear" w:color="auto" w:fill="FFFFFF"/>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FD43D3">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5(6) </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5(8)</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bl>
    <w:p w:rsidR="00CF6155" w:rsidRPr="003D4F47" w:rsidRDefault="00CF6155" w:rsidP="00CF6155">
      <w:pPr>
        <w:rPr>
          <w:rFonts w:ascii="Arial" w:hAnsi="Arial" w:cs="Arial"/>
          <w:sz w:val="22"/>
          <w:szCs w:val="22"/>
          <w:shd w:val="clear" w:color="auto" w:fill="FFFFFF"/>
        </w:rPr>
      </w:pPr>
    </w:p>
    <w:p w:rsidR="00CF6155" w:rsidRPr="003D4F47" w:rsidRDefault="00CF6155" w:rsidP="00CF6155">
      <w:pPr>
        <w:pStyle w:val="2Article"/>
        <w:jc w:val="center"/>
        <w:rPr>
          <w:rFonts w:ascii="Arial" w:hAnsi="Arial" w:cs="Arial"/>
          <w:b w:val="0"/>
          <w:szCs w:val="22"/>
        </w:rPr>
      </w:pPr>
      <w:bookmarkStart w:id="21" w:name="_Toc467886545"/>
      <w:bookmarkStart w:id="22" w:name="_Toc469053964"/>
      <w:r w:rsidRPr="003D4F47">
        <w:rPr>
          <w:rFonts w:ascii="Arial" w:hAnsi="Arial" w:cs="Arial"/>
          <w:b w:val="0"/>
          <w:szCs w:val="22"/>
        </w:rPr>
        <w:t>Article 13</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Artificial Avoidance of Permanent Establishment Status through the Specific Activity Exemptions</w:t>
      </w:r>
      <w:bookmarkEnd w:id="21"/>
      <w:bookmarkEnd w:id="22"/>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 xml:space="preserve">Pursuant to Article 13(7) of the Convention, Republic of </w:t>
      </w:r>
      <w:r w:rsidRPr="003D4F47">
        <w:rPr>
          <w:rFonts w:ascii="Arial" w:hAnsi="Arial" w:cs="Arial"/>
          <w:sz w:val="22"/>
          <w:szCs w:val="22"/>
          <w:lang w:val="sr-Latn-RS"/>
        </w:rPr>
        <w:t>Serbia</w:t>
      </w:r>
      <w:r w:rsidRPr="003D4F47">
        <w:rPr>
          <w:rFonts w:ascii="Arial" w:hAnsi="Arial" w:cs="Arial"/>
          <w:sz w:val="22"/>
          <w:szCs w:val="22"/>
        </w:rPr>
        <w:t xml:space="preserve"> hereby chooses to apply Option </w:t>
      </w:r>
      <w:r w:rsidRPr="003D4F47">
        <w:rPr>
          <w:rFonts w:ascii="Arial" w:hAnsi="Arial" w:cs="Arial"/>
          <w:color w:val="C00000"/>
          <w:sz w:val="22"/>
          <w:szCs w:val="22"/>
        </w:rPr>
        <w:t xml:space="preserve">A </w:t>
      </w:r>
      <w:r w:rsidRPr="003D4F47">
        <w:rPr>
          <w:rFonts w:ascii="Arial" w:hAnsi="Arial" w:cs="Arial"/>
          <w:sz w:val="22"/>
          <w:szCs w:val="22"/>
        </w:rPr>
        <w:t>under Article 13(1).</w:t>
      </w:r>
    </w:p>
    <w:p w:rsidR="00CF6155" w:rsidRPr="003D4F47" w:rsidRDefault="00CF6155" w:rsidP="00CF6155">
      <w:pPr>
        <w:pStyle w:val="3Heading"/>
        <w:jc w:val="center"/>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13(7) of the Convention, Republic of Serbia considers that the following agreement(s) contain(s) a provision </w:t>
      </w:r>
      <w:r w:rsidRPr="003D4F47">
        <w:rPr>
          <w:rFonts w:ascii="Arial" w:hAnsi="Arial" w:cs="Arial"/>
          <w:sz w:val="22"/>
          <w:szCs w:val="22"/>
        </w:rPr>
        <w:t>described in Article 13(5)(a).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5(4)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bl>
    <w:p w:rsidR="00CF6155" w:rsidRPr="003D4F47" w:rsidRDefault="00CF6155" w:rsidP="00CF6155">
      <w:pPr>
        <w:rPr>
          <w:rFonts w:ascii="Arial" w:hAnsi="Arial" w:cs="Arial"/>
          <w:color w:val="C00000"/>
          <w:sz w:val="22"/>
          <w:szCs w:val="22"/>
          <w:shd w:val="clear" w:color="auto" w:fill="FFFFFF"/>
        </w:rPr>
      </w:pPr>
    </w:p>
    <w:p w:rsidR="00CF6155" w:rsidRPr="003D4F47" w:rsidRDefault="00CF6155" w:rsidP="000D525D">
      <w:pPr>
        <w:pStyle w:val="2Article"/>
        <w:keepNext/>
        <w:jc w:val="center"/>
        <w:rPr>
          <w:rFonts w:ascii="Arial" w:hAnsi="Arial" w:cs="Arial"/>
          <w:b w:val="0"/>
          <w:szCs w:val="22"/>
        </w:rPr>
      </w:pPr>
      <w:bookmarkStart w:id="23" w:name="_Toc467886546"/>
      <w:bookmarkStart w:id="24" w:name="_Toc469053965"/>
      <w:r w:rsidRPr="003D4F47">
        <w:rPr>
          <w:rFonts w:ascii="Arial" w:hAnsi="Arial" w:cs="Arial"/>
          <w:b w:val="0"/>
          <w:szCs w:val="22"/>
        </w:rPr>
        <w:t>Article 14</w:t>
      </w:r>
    </w:p>
    <w:p w:rsidR="00CF6155" w:rsidRPr="003D4F47" w:rsidRDefault="00CF6155" w:rsidP="000D525D">
      <w:pPr>
        <w:pStyle w:val="2Article"/>
        <w:keepNext/>
        <w:jc w:val="center"/>
        <w:rPr>
          <w:rFonts w:ascii="Arial" w:hAnsi="Arial" w:cs="Arial"/>
          <w:b w:val="0"/>
          <w:szCs w:val="22"/>
        </w:rPr>
      </w:pPr>
      <w:r w:rsidRPr="003D4F47">
        <w:rPr>
          <w:rFonts w:ascii="Arial" w:hAnsi="Arial" w:cs="Arial"/>
          <w:b w:val="0"/>
          <w:szCs w:val="22"/>
        </w:rPr>
        <w:t>Splitting-up of Contracts</w:t>
      </w:r>
      <w:bookmarkEnd w:id="23"/>
      <w:bookmarkEnd w:id="24"/>
    </w:p>
    <w:p w:rsidR="00CF6155" w:rsidRPr="003D4F47" w:rsidRDefault="00CF6155" w:rsidP="000D525D">
      <w:pPr>
        <w:pStyle w:val="3Heading"/>
        <w:keepNext/>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14(3)(b) of the Convention, Republic of Serbia reserves the right for the entirety of Article 14 not to apply with respect to provisions of its Covered Tax Agreements relating to the exploration for or exploitation of natural resources. The following agreement(s) contain(s) provisions that are within the scope of this reservation.</w:t>
      </w:r>
    </w:p>
    <w:p w:rsidR="00CF6155" w:rsidRPr="003D4F47" w:rsidRDefault="00CF6155" w:rsidP="00CF6155">
      <w:pPr>
        <w:rPr>
          <w:rFonts w:ascii="Arial" w:hAnsi="Arial" w:cs="Arial"/>
          <w:color w:val="C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21(3)</w:t>
            </w:r>
          </w:p>
        </w:tc>
      </w:tr>
    </w:tbl>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14(4) of the Convention, Republic of Serbia considers that the following agreement(s) contain(s) a provision </w:t>
      </w:r>
      <w:r w:rsidRPr="003D4F47">
        <w:rPr>
          <w:rFonts w:ascii="Arial" w:hAnsi="Arial" w:cs="Arial"/>
          <w:sz w:val="22"/>
          <w:szCs w:val="22"/>
        </w:rPr>
        <w:t>described in Article 14(2) that is not subject to a reservation under Article 14(3)(b). The article and paragraph number of each such provision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bl>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25" w:name="_Toc467886548"/>
      <w:bookmarkStart w:id="26" w:name="_Toc469053967"/>
      <w:r w:rsidRPr="003D4F47">
        <w:rPr>
          <w:rFonts w:ascii="Arial" w:hAnsi="Arial" w:cs="Arial"/>
          <w:b w:val="0"/>
          <w:szCs w:val="22"/>
        </w:rPr>
        <w:t>Article 16</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Mutual Agreement Procedure</w:t>
      </w:r>
      <w:bookmarkEnd w:id="25"/>
      <w:bookmarkEnd w:id="26"/>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Default="00CF6155" w:rsidP="00CF6155">
      <w:pPr>
        <w:jc w:val="both"/>
        <w:rPr>
          <w:rFonts w:ascii="Arial" w:hAnsi="Arial" w:cs="Arial"/>
          <w:sz w:val="22"/>
          <w:szCs w:val="22"/>
        </w:rPr>
      </w:pPr>
      <w:r w:rsidRPr="003D4F47">
        <w:rPr>
          <w:rFonts w:ascii="Arial" w:hAnsi="Arial" w:cs="Arial"/>
          <w:sz w:val="22"/>
          <w:szCs w:val="22"/>
        </w:rPr>
        <w:t xml:space="preserve">Pursuant to Article 16(5)(a) of the Convention, Republic of Serbia reserves the right for the first sentence of Article 16(1) not to apply to its Covered Tax Agreements on the basis that it intends to meet the minimum standard for improving dispute resolution under the OECD/G20 BEPS Package by ensuring that under each of its Covered Tax Agreements </w:t>
      </w:r>
      <w:r w:rsidRPr="003D4F47">
        <w:rPr>
          <w:rFonts w:ascii="Arial" w:eastAsia="Calibri" w:hAnsi="Arial" w:cs="Arial"/>
          <w:sz w:val="22"/>
          <w:szCs w:val="22"/>
        </w:rPr>
        <w:t>(other than a Covered Tax Agreement that permits a person to present a case to the competent authority of either Contracting Jurisdiction)</w:t>
      </w:r>
      <w:r w:rsidRPr="003D4F47">
        <w:rPr>
          <w:rFonts w:ascii="Arial" w:hAnsi="Arial" w:cs="Arial"/>
          <w:sz w:val="22"/>
          <w:szCs w:val="22"/>
        </w:rPr>
        <w:t>,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w:t>
      </w:r>
    </w:p>
    <w:p w:rsidR="00277ED0" w:rsidRPr="003D4F47" w:rsidRDefault="00277ED0" w:rsidP="00CF6155">
      <w:pPr>
        <w:jc w:val="both"/>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16(6)(b)(i) of the Convention, Republic of Serbia considers that the following agreement(s) contain(s) a provision that provides that a case referred to in the first sentence of Article 16(1) must be presented within a specific time period that is shorter than three years from the first notification of the action resulting in taxation not in accordance with the provisions of the Covered Tax Agreement</w:t>
      </w:r>
      <w:r w:rsidRPr="003D4F47">
        <w:rPr>
          <w:rFonts w:ascii="Arial" w:hAnsi="Arial" w:cs="Arial"/>
          <w:sz w:val="22"/>
          <w:szCs w:val="22"/>
        </w:rPr>
        <w:t>. The article and paragraph number of each such provision is identified below</w:t>
      </w:r>
      <w:r w:rsidRPr="003D4F47">
        <w:rPr>
          <w:rFonts w:ascii="Arial" w:hAnsi="Arial" w:cs="Arial"/>
          <w:color w:val="161616"/>
          <w:sz w:val="22"/>
          <w:szCs w:val="22"/>
          <w:shd w:val="clear" w:color="auto" w:fill="FFFFFF"/>
        </w:rPr>
        <w:t>.</w:t>
      </w:r>
    </w:p>
    <w:p w:rsidR="00CF6155" w:rsidRDefault="00CF6155" w:rsidP="00CF6155">
      <w:pPr>
        <w:pStyle w:val="3Heading"/>
        <w:jc w:val="both"/>
        <w:rPr>
          <w:rFonts w:ascii="Arial" w:hAnsi="Arial" w:cs="Arial"/>
          <w:b w:val="0"/>
          <w:i w:val="0"/>
          <w:sz w:val="22"/>
          <w:szCs w:val="22"/>
        </w:rPr>
      </w:pPr>
    </w:p>
    <w:p w:rsidR="00277ED0" w:rsidRDefault="00277ED0" w:rsidP="00CF6155">
      <w:pPr>
        <w:pStyle w:val="3Heading"/>
        <w:jc w:val="both"/>
        <w:rPr>
          <w:rFonts w:ascii="Arial" w:hAnsi="Arial" w:cs="Arial"/>
          <w:b w:val="0"/>
          <w:i w:val="0"/>
          <w:sz w:val="22"/>
          <w:szCs w:val="22"/>
        </w:rPr>
      </w:pPr>
    </w:p>
    <w:p w:rsidR="00277ED0" w:rsidRPr="003D4F47" w:rsidRDefault="00277ED0" w:rsidP="00CF6155">
      <w:pPr>
        <w:pStyle w:val="3Heading"/>
        <w:jc w:val="both"/>
        <w:rPr>
          <w:rFonts w:ascii="Arial" w:hAnsi="Arial" w:cs="Arial"/>
          <w:b w:val="0"/>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CF6155" w:rsidRPr="003D4F47" w:rsidTr="00CF6155">
        <w:trPr>
          <w:trHeight w:val="120"/>
        </w:trPr>
        <w:tc>
          <w:tcPr>
            <w:tcW w:w="2835"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3118"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2835"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3118"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2835"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3118"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bl>
    <w:p w:rsidR="00CF6155" w:rsidRPr="003D4F47" w:rsidRDefault="00CF6155" w:rsidP="00CF6155">
      <w:pPr>
        <w:pStyle w:val="3Heading"/>
        <w:jc w:val="both"/>
        <w:rPr>
          <w:rFonts w:ascii="Arial" w:hAnsi="Arial" w:cs="Arial"/>
          <w:b w:val="0"/>
          <w:i w:val="0"/>
          <w:sz w:val="22"/>
          <w:szCs w:val="22"/>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16(6)(b)(ii) of the Convention, Republic of Serbia considers that the following agreement(s) contain(s) a provision that provides that a case referred to in the first sentence of Article 16(1) must be presented within a specific time period that is at least three years from the first notification of the action resulting in taxation not in accordance with the provisions of the Covered Tax Agreement</w:t>
      </w:r>
      <w:r w:rsidRPr="003D4F47">
        <w:rPr>
          <w:rFonts w:ascii="Arial" w:hAnsi="Arial" w:cs="Arial"/>
          <w:sz w:val="22"/>
          <w:szCs w:val="22"/>
        </w:rPr>
        <w:t>. The article and paragraph number of each such provision is identified below</w:t>
      </w:r>
      <w:r w:rsidRPr="003D4F47">
        <w:rPr>
          <w:rFonts w:ascii="Arial" w:hAnsi="Arial" w:cs="Arial"/>
          <w:color w:val="161616"/>
          <w:sz w:val="22"/>
          <w:szCs w:val="22"/>
          <w:shd w:val="clear" w:color="auto" w:fill="FFFFFF"/>
        </w:rPr>
        <w:t>.]</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25(1) second sentence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bl>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Listed Agreements Not Containing Existing Provisions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Pursuant to Article 16(6)(c)(i) of the Convention, Republic of Serbia considers that the following agreement(s) do(es) not contain a provision described in Article 16(4)(b)(i).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both"/>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both"/>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 xml:space="preserve">Malaysia </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Pursuant to Article 16(6)(c)(ii) of the Convention, Republic of Serbia considers that the following agreement(s) do(es) not contain a provision described in Article 16(4)(b)(ii).</w:t>
      </w:r>
    </w:p>
    <w:p w:rsidR="00FD43D3" w:rsidRPr="003D4F47" w:rsidRDefault="00FD43D3" w:rsidP="00CF6155">
      <w:pPr>
        <w:jc w:val="both"/>
        <w:rPr>
          <w:rFonts w:ascii="Arial" w:hAnsi="Arial" w:cs="Arial"/>
          <w:sz w:val="22"/>
          <w:szCs w:val="22"/>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Belgium</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France</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Indonesia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Italia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Malaysia </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44</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Netherlands</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52</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Slovakia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Sweden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57</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Switzerland</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United Kingdom</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16(6)(d)(i) of the Convention, Republic of Serbia considers that the following agreement(s) do(es) not contain a provision described in Article 16(4)(c)(i).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Belgium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France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Malaysia</w:t>
            </w:r>
          </w:p>
        </w:tc>
      </w:tr>
    </w:tbl>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16(6)(d)(ii) of the Convention, Republic of Serbia considers that the following agreement(s) do(es) not contain a provision described in Article 16(4)(c)(ii).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Belgium</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Italy</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Malysia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United Kingdom</w:t>
            </w:r>
          </w:p>
        </w:tc>
      </w:tr>
    </w:tbl>
    <w:p w:rsidR="00CF6155" w:rsidRPr="003D4F47" w:rsidRDefault="00CF6155" w:rsidP="00CF6155">
      <w:pPr>
        <w:jc w:val="both"/>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27" w:name="_Toc467886549"/>
      <w:bookmarkStart w:id="28" w:name="_Toc469053968"/>
      <w:r w:rsidRPr="003D4F47">
        <w:rPr>
          <w:rFonts w:ascii="Arial" w:hAnsi="Arial" w:cs="Arial"/>
          <w:b w:val="0"/>
          <w:szCs w:val="22"/>
        </w:rPr>
        <w:t>Article 17</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Corresponding Adjustments</w:t>
      </w:r>
      <w:bookmarkEnd w:id="27"/>
      <w:bookmarkEnd w:id="28"/>
    </w:p>
    <w:p w:rsidR="00CF6155" w:rsidRPr="003D4F47" w:rsidRDefault="00CF6155" w:rsidP="00CF6155">
      <w:pPr>
        <w:jc w:val="both"/>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17(3)(a) of the Convention, Republic of Serbia reserves the right for the entirety of Article 17 not to apply to its Covered Tax Agreements that already contain a provision described in Article 17(2). The following agreement(s) contain(s) provisions that are within the scope of this reservation.</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bl>
    <w:p w:rsidR="00277ED0" w:rsidRDefault="00277ED0" w:rsidP="00AC18C5">
      <w:pPr>
        <w:ind w:firstLine="1418"/>
        <w:jc w:val="both"/>
        <w:rPr>
          <w:rFonts w:ascii="Arial" w:hAnsi="Arial" w:cs="Arial"/>
          <w:bCs/>
          <w:iCs/>
          <w:noProof/>
          <w:color w:val="000000" w:themeColor="text1"/>
          <w:sz w:val="22"/>
          <w:szCs w:val="22"/>
          <w:lang w:val="sr-Latn-RS"/>
        </w:rPr>
      </w:pPr>
    </w:p>
    <w:p w:rsidR="00277ED0" w:rsidRDefault="00277ED0">
      <w:pPr>
        <w:spacing w:after="160" w:line="259" w:lineRule="auto"/>
        <w:rPr>
          <w:rFonts w:ascii="Arial" w:hAnsi="Arial" w:cs="Arial"/>
          <w:bCs/>
          <w:iCs/>
          <w:noProof/>
          <w:color w:val="000000" w:themeColor="text1"/>
          <w:sz w:val="22"/>
          <w:szCs w:val="22"/>
          <w:lang w:val="sr-Latn-RS"/>
        </w:rPr>
      </w:pPr>
      <w:r>
        <w:rPr>
          <w:rFonts w:ascii="Arial" w:hAnsi="Arial" w:cs="Arial"/>
          <w:bCs/>
          <w:iCs/>
          <w:noProof/>
          <w:color w:val="000000" w:themeColor="text1"/>
          <w:sz w:val="22"/>
          <w:szCs w:val="22"/>
          <w:lang w:val="sr-Latn-RS"/>
        </w:rPr>
        <w:br w:type="page"/>
      </w:r>
    </w:p>
    <w:p w:rsidR="009347E2" w:rsidRPr="003D4F47" w:rsidRDefault="009347E2" w:rsidP="00AC18C5">
      <w:pPr>
        <w:ind w:firstLine="1418"/>
        <w:jc w:val="both"/>
        <w:rPr>
          <w:rFonts w:ascii="Arial" w:hAnsi="Arial" w:cs="Arial"/>
          <w:bCs/>
          <w:iCs/>
          <w:noProof/>
          <w:color w:val="000000" w:themeColor="text1"/>
          <w:sz w:val="22"/>
          <w:szCs w:val="22"/>
          <w:lang w:val="sr-Latn-RS"/>
        </w:rPr>
      </w:pPr>
    </w:p>
    <w:p w:rsidR="009347E2" w:rsidRPr="003D4F47" w:rsidRDefault="003D5D83" w:rsidP="00CF6155">
      <w:pPr>
        <w:jc w:val="center"/>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REPUBLIKA</w:t>
      </w:r>
      <w:r w:rsidR="00CF615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SRBIJA</w:t>
      </w:r>
    </w:p>
    <w:p w:rsidR="00CF6155" w:rsidRPr="003D4F47" w:rsidRDefault="00CF6155" w:rsidP="00CF6155">
      <w:pPr>
        <w:jc w:val="center"/>
        <w:rPr>
          <w:rFonts w:ascii="Arial" w:hAnsi="Arial" w:cs="Arial"/>
          <w:bCs/>
          <w:iCs/>
          <w:noProof/>
          <w:color w:val="000000" w:themeColor="text1"/>
          <w:sz w:val="22"/>
          <w:szCs w:val="22"/>
          <w:lang w:val="sr-Cyrl-RS"/>
        </w:rPr>
      </w:pPr>
    </w:p>
    <w:p w:rsidR="00AC18C5" w:rsidRPr="003D4F47" w:rsidRDefault="003D5D83" w:rsidP="00D01628">
      <w:pPr>
        <w:jc w:val="center"/>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Status</w:t>
      </w:r>
      <w:r w:rsidR="00CF615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liste</w:t>
      </w:r>
      <w:r w:rsidR="00CF615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rezervi</w:t>
      </w:r>
      <w:r w:rsidR="00CF615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i</w:t>
      </w:r>
      <w:r w:rsidR="00CF615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obaveštenja</w:t>
      </w:r>
      <w:r w:rsidR="00CF6155" w:rsidRPr="003D4F47">
        <w:rPr>
          <w:rFonts w:ascii="Arial" w:hAnsi="Arial" w:cs="Arial"/>
          <w:bCs/>
          <w:iCs/>
          <w:noProof/>
          <w:color w:val="000000" w:themeColor="text1"/>
          <w:sz w:val="22"/>
          <w:szCs w:val="22"/>
          <w:lang w:val="sr-Cyrl-RS"/>
        </w:rPr>
        <w:t xml:space="preserve"> </w:t>
      </w:r>
    </w:p>
    <w:p w:rsidR="0094576D" w:rsidRPr="003D4F47" w:rsidRDefault="0094576D" w:rsidP="00D01628">
      <w:pPr>
        <w:jc w:val="center"/>
        <w:rPr>
          <w:rFonts w:ascii="Arial" w:hAnsi="Arial" w:cs="Arial"/>
          <w:bCs/>
          <w:iCs/>
          <w:noProof/>
          <w:color w:val="000000" w:themeColor="text1"/>
          <w:sz w:val="22"/>
          <w:szCs w:val="22"/>
          <w:lang w:val="sr-Cyrl-RS"/>
        </w:rPr>
      </w:pPr>
    </w:p>
    <w:p w:rsidR="00AC18C5" w:rsidRPr="003D4F47" w:rsidRDefault="003D5D83" w:rsidP="006643B1">
      <w:pPr>
        <w:ind w:firstLine="1418"/>
        <w:jc w:val="both"/>
        <w:rPr>
          <w:rFonts w:ascii="Arial" w:hAnsi="Arial" w:cs="Arial"/>
          <w:bCs/>
          <w:iCs/>
          <w:noProof/>
          <w:color w:val="000000" w:themeColor="text1"/>
          <w:sz w:val="22"/>
          <w:szCs w:val="22"/>
          <w:lang w:val="sr-Cyrl-RS"/>
        </w:rPr>
      </w:pPr>
      <w:r>
        <w:rPr>
          <w:rFonts w:ascii="Arial" w:hAnsi="Arial" w:cs="Arial"/>
          <w:sz w:val="22"/>
          <w:szCs w:val="22"/>
          <w:lang w:val="sr-Cyrl-RS"/>
        </w:rPr>
        <w:t>Ovaj</w:t>
      </w:r>
      <w:r w:rsidR="0094576D" w:rsidRPr="003D4F47">
        <w:rPr>
          <w:rFonts w:ascii="Arial" w:hAnsi="Arial" w:cs="Arial"/>
          <w:sz w:val="22"/>
          <w:szCs w:val="22"/>
          <w:lang w:val="sr-Cyrl-RS"/>
        </w:rPr>
        <w:t xml:space="preserve"> </w:t>
      </w:r>
      <w:r>
        <w:rPr>
          <w:rFonts w:ascii="Arial" w:hAnsi="Arial" w:cs="Arial"/>
          <w:sz w:val="22"/>
          <w:szCs w:val="22"/>
          <w:lang w:val="sr-Cyrl-RS"/>
        </w:rPr>
        <w:t>dokument</w:t>
      </w:r>
      <w:r w:rsidR="0094576D" w:rsidRPr="003D4F47">
        <w:rPr>
          <w:rFonts w:ascii="Arial" w:hAnsi="Arial" w:cs="Arial"/>
          <w:sz w:val="22"/>
          <w:szCs w:val="22"/>
          <w:lang w:val="sr-Cyrl-RS"/>
        </w:rPr>
        <w:t xml:space="preserve"> </w:t>
      </w:r>
      <w:r>
        <w:rPr>
          <w:rFonts w:ascii="Arial" w:hAnsi="Arial" w:cs="Arial"/>
          <w:sz w:val="22"/>
          <w:szCs w:val="22"/>
          <w:lang w:val="sr-Cyrl-RS"/>
        </w:rPr>
        <w:t>sadrži</w:t>
      </w:r>
      <w:r w:rsidR="0094576D" w:rsidRPr="003D4F47">
        <w:rPr>
          <w:rFonts w:ascii="Arial" w:hAnsi="Arial" w:cs="Arial"/>
          <w:sz w:val="22"/>
          <w:szCs w:val="22"/>
          <w:lang w:val="sr-Cyrl-RS"/>
        </w:rPr>
        <w:t xml:space="preserve"> </w:t>
      </w:r>
      <w:r>
        <w:rPr>
          <w:rFonts w:ascii="Arial" w:hAnsi="Arial" w:cs="Arial"/>
          <w:sz w:val="22"/>
          <w:szCs w:val="22"/>
          <w:lang w:val="sr-Cyrl-RS"/>
        </w:rPr>
        <w:t>prečišćenu</w:t>
      </w:r>
      <w:r w:rsidR="0094576D" w:rsidRPr="003D4F47">
        <w:rPr>
          <w:rFonts w:ascii="Arial" w:hAnsi="Arial" w:cs="Arial"/>
          <w:sz w:val="22"/>
          <w:szCs w:val="22"/>
          <w:lang w:val="sr-Cyrl-RS"/>
        </w:rPr>
        <w:t xml:space="preserve"> </w:t>
      </w:r>
      <w:r>
        <w:rPr>
          <w:rFonts w:ascii="Arial" w:hAnsi="Arial" w:cs="Arial"/>
          <w:sz w:val="22"/>
          <w:szCs w:val="22"/>
          <w:lang w:val="sr-Cyrl-RS"/>
        </w:rPr>
        <w:t>listu</w:t>
      </w:r>
      <w:r w:rsidR="0094576D" w:rsidRPr="003D4F47">
        <w:rPr>
          <w:rFonts w:ascii="Arial" w:hAnsi="Arial" w:cs="Arial"/>
          <w:sz w:val="22"/>
          <w:szCs w:val="22"/>
          <w:lang w:val="sr-Cyrl-RS"/>
        </w:rPr>
        <w:t xml:space="preserve"> </w:t>
      </w:r>
      <w:r>
        <w:rPr>
          <w:rFonts w:ascii="Arial" w:hAnsi="Arial" w:cs="Arial"/>
          <w:sz w:val="22"/>
          <w:szCs w:val="22"/>
          <w:lang w:val="sr-Cyrl-RS"/>
        </w:rPr>
        <w:t>rezervi</w:t>
      </w:r>
      <w:r w:rsidR="0094576D" w:rsidRPr="003D4F47">
        <w:rPr>
          <w:rFonts w:ascii="Arial" w:hAnsi="Arial" w:cs="Arial"/>
          <w:sz w:val="22"/>
          <w:szCs w:val="22"/>
          <w:lang w:val="sr-Cyrl-RS"/>
        </w:rPr>
        <w:t xml:space="preserve"> </w:t>
      </w:r>
      <w:r>
        <w:rPr>
          <w:rFonts w:ascii="Arial" w:hAnsi="Arial" w:cs="Arial"/>
          <w:sz w:val="22"/>
          <w:szCs w:val="22"/>
          <w:lang w:val="sr-Cyrl-RS"/>
        </w:rPr>
        <w:t>i</w:t>
      </w:r>
      <w:r w:rsidR="0094576D" w:rsidRPr="003D4F47">
        <w:rPr>
          <w:rFonts w:ascii="Arial" w:hAnsi="Arial" w:cs="Arial"/>
          <w:sz w:val="22"/>
          <w:szCs w:val="22"/>
          <w:lang w:val="sr-Cyrl-RS"/>
        </w:rPr>
        <w:t xml:space="preserve"> </w:t>
      </w:r>
      <w:r>
        <w:rPr>
          <w:rFonts w:ascii="Arial" w:hAnsi="Arial" w:cs="Arial"/>
          <w:sz w:val="22"/>
          <w:szCs w:val="22"/>
          <w:lang w:val="sr-Cyrl-RS"/>
        </w:rPr>
        <w:t>obaveštenja</w:t>
      </w:r>
      <w:r w:rsidR="0094576D" w:rsidRPr="003D4F47">
        <w:rPr>
          <w:rFonts w:ascii="Arial" w:hAnsi="Arial" w:cs="Arial"/>
          <w:sz w:val="22"/>
          <w:szCs w:val="22"/>
          <w:lang w:val="sr-Cyrl-RS"/>
        </w:rPr>
        <w:t xml:space="preserve"> </w:t>
      </w:r>
      <w:r>
        <w:rPr>
          <w:rFonts w:ascii="Arial" w:hAnsi="Arial" w:cs="Arial"/>
          <w:sz w:val="22"/>
          <w:szCs w:val="22"/>
          <w:lang w:val="sr-Cyrl-RS"/>
        </w:rPr>
        <w:t>Republik</w:t>
      </w:r>
      <w:r w:rsidR="0096482B" w:rsidRPr="003D4F47">
        <w:rPr>
          <w:rFonts w:ascii="Arial" w:hAnsi="Arial" w:cs="Arial"/>
          <w:sz w:val="22"/>
          <w:szCs w:val="22"/>
          <w:lang w:val="sr-Latn-RS"/>
        </w:rPr>
        <w:t>e</w:t>
      </w:r>
      <w:r w:rsidR="0094576D" w:rsidRPr="003D4F47">
        <w:rPr>
          <w:rFonts w:ascii="Arial" w:hAnsi="Arial" w:cs="Arial"/>
          <w:sz w:val="22"/>
          <w:szCs w:val="22"/>
          <w:lang w:val="sr-Cyrl-RS"/>
        </w:rPr>
        <w:t xml:space="preserve"> </w:t>
      </w:r>
      <w:r>
        <w:rPr>
          <w:rFonts w:ascii="Arial" w:hAnsi="Arial" w:cs="Arial"/>
          <w:sz w:val="22"/>
          <w:szCs w:val="22"/>
          <w:lang w:val="sr-Cyrl-RS"/>
        </w:rPr>
        <w:t>Srbij</w:t>
      </w:r>
      <w:r w:rsidR="0096482B" w:rsidRPr="003D4F47">
        <w:rPr>
          <w:rFonts w:ascii="Arial" w:hAnsi="Arial" w:cs="Arial"/>
          <w:sz w:val="22"/>
          <w:szCs w:val="22"/>
          <w:lang w:val="sr-Latn-RS"/>
        </w:rPr>
        <w:t>e</w:t>
      </w:r>
      <w:r w:rsidR="0094576D" w:rsidRPr="003D4F47">
        <w:rPr>
          <w:rFonts w:ascii="Arial" w:hAnsi="Arial" w:cs="Arial"/>
          <w:sz w:val="22"/>
          <w:szCs w:val="22"/>
          <w:lang w:val="sr-Cyrl-RS"/>
        </w:rPr>
        <w:t xml:space="preserve">, </w:t>
      </w:r>
      <w:r>
        <w:rPr>
          <w:rFonts w:ascii="Arial" w:hAnsi="Arial" w:cs="Arial"/>
          <w:sz w:val="22"/>
          <w:szCs w:val="22"/>
          <w:lang w:val="sr-Cyrl-RS"/>
        </w:rPr>
        <w:t>koja</w:t>
      </w:r>
      <w:r w:rsidR="0094576D" w:rsidRPr="003D4F47">
        <w:rPr>
          <w:rFonts w:ascii="Arial" w:hAnsi="Arial" w:cs="Arial"/>
          <w:sz w:val="22"/>
          <w:szCs w:val="22"/>
          <w:lang w:val="sr-Cyrl-RS"/>
        </w:rPr>
        <w:t xml:space="preserve"> </w:t>
      </w:r>
      <w:r>
        <w:rPr>
          <w:rFonts w:ascii="Arial" w:hAnsi="Arial" w:cs="Arial"/>
          <w:sz w:val="22"/>
          <w:szCs w:val="22"/>
          <w:lang w:val="sr-Cyrl-RS"/>
        </w:rPr>
        <w:t>je</w:t>
      </w:r>
      <w:r w:rsidR="0094576D" w:rsidRPr="003D4F47">
        <w:rPr>
          <w:rFonts w:ascii="Arial" w:hAnsi="Arial" w:cs="Arial"/>
          <w:sz w:val="22"/>
          <w:szCs w:val="22"/>
          <w:lang w:val="sr-Cyrl-RS"/>
        </w:rPr>
        <w:t xml:space="preserve"> </w:t>
      </w:r>
      <w:r>
        <w:rPr>
          <w:rFonts w:ascii="Arial" w:hAnsi="Arial" w:cs="Arial"/>
          <w:sz w:val="22"/>
          <w:szCs w:val="22"/>
          <w:lang w:val="sr-Cyrl-RS"/>
        </w:rPr>
        <w:t>sačinjena</w:t>
      </w:r>
      <w:r w:rsidR="0096482B" w:rsidRPr="003D4F47">
        <w:rPr>
          <w:rFonts w:ascii="Arial" w:hAnsi="Arial" w:cs="Arial"/>
          <w:sz w:val="22"/>
          <w:szCs w:val="22"/>
          <w:lang w:val="sr-Cyrl-RS"/>
        </w:rPr>
        <w:t xml:space="preserve"> </w:t>
      </w:r>
      <w:r>
        <w:rPr>
          <w:rFonts w:ascii="Arial" w:hAnsi="Arial" w:cs="Arial"/>
          <w:sz w:val="22"/>
          <w:szCs w:val="22"/>
          <w:lang w:val="sr-Cyrl-RS"/>
        </w:rPr>
        <w:t>prilikom</w:t>
      </w:r>
      <w:r w:rsidR="0094576D" w:rsidRPr="003D4F47">
        <w:rPr>
          <w:rFonts w:ascii="Arial" w:hAnsi="Arial" w:cs="Arial"/>
          <w:sz w:val="22"/>
          <w:szCs w:val="22"/>
          <w:lang w:val="sr-Cyrl-RS"/>
        </w:rPr>
        <w:t xml:space="preserve"> </w:t>
      </w:r>
      <w:r>
        <w:rPr>
          <w:rFonts w:ascii="Arial" w:hAnsi="Arial" w:cs="Arial"/>
          <w:sz w:val="22"/>
          <w:szCs w:val="22"/>
          <w:lang w:val="sr-Cyrl-RS"/>
        </w:rPr>
        <w:t>deponovanja</w:t>
      </w:r>
      <w:r w:rsidR="0094576D" w:rsidRPr="003D4F47">
        <w:rPr>
          <w:rFonts w:ascii="Arial" w:hAnsi="Arial" w:cs="Arial"/>
          <w:sz w:val="22"/>
          <w:szCs w:val="22"/>
          <w:lang w:val="sr-Cyrl-RS"/>
        </w:rPr>
        <w:t xml:space="preserve"> </w:t>
      </w:r>
      <w:r>
        <w:rPr>
          <w:rFonts w:ascii="Arial" w:hAnsi="Arial" w:cs="Arial"/>
          <w:sz w:val="22"/>
          <w:szCs w:val="22"/>
          <w:lang w:val="sr-Cyrl-RS"/>
        </w:rPr>
        <w:t>instrumenta</w:t>
      </w:r>
      <w:r w:rsidR="0094576D" w:rsidRPr="003D4F47">
        <w:rPr>
          <w:rFonts w:ascii="Arial" w:hAnsi="Arial" w:cs="Arial"/>
          <w:sz w:val="22"/>
          <w:szCs w:val="22"/>
          <w:lang w:val="sr-Cyrl-RS"/>
        </w:rPr>
        <w:t xml:space="preserve"> </w:t>
      </w:r>
      <w:r>
        <w:rPr>
          <w:rFonts w:ascii="Arial" w:hAnsi="Arial" w:cs="Arial"/>
          <w:sz w:val="22"/>
          <w:szCs w:val="22"/>
          <w:lang w:val="sr-Cyrl-RS"/>
        </w:rPr>
        <w:t>potvrđivanja</w:t>
      </w:r>
      <w:r w:rsidR="0094576D" w:rsidRPr="003D4F47">
        <w:rPr>
          <w:rFonts w:ascii="Arial" w:hAnsi="Arial" w:cs="Arial"/>
          <w:sz w:val="22"/>
          <w:szCs w:val="22"/>
          <w:lang w:val="sr-Cyrl-RS"/>
        </w:rPr>
        <w:t xml:space="preserve"> </w:t>
      </w:r>
      <w:r>
        <w:rPr>
          <w:rFonts w:ascii="Arial" w:hAnsi="Arial" w:cs="Arial"/>
          <w:sz w:val="22"/>
          <w:szCs w:val="22"/>
          <w:lang w:val="sr-Cyrl-RS"/>
        </w:rPr>
        <w:t>u</w:t>
      </w:r>
      <w:r w:rsidR="0094576D" w:rsidRPr="003D4F47">
        <w:rPr>
          <w:rFonts w:ascii="Arial" w:hAnsi="Arial" w:cs="Arial"/>
          <w:sz w:val="22"/>
          <w:szCs w:val="22"/>
          <w:lang w:val="sr-Cyrl-RS"/>
        </w:rPr>
        <w:t xml:space="preserve"> </w:t>
      </w:r>
      <w:r>
        <w:rPr>
          <w:rFonts w:ascii="Arial" w:hAnsi="Arial" w:cs="Arial"/>
          <w:sz w:val="22"/>
          <w:szCs w:val="22"/>
          <w:lang w:val="sr-Cyrl-RS"/>
        </w:rPr>
        <w:t>skladu</w:t>
      </w:r>
      <w:r w:rsidR="0094576D" w:rsidRPr="003D4F47">
        <w:rPr>
          <w:rFonts w:ascii="Arial" w:hAnsi="Arial" w:cs="Arial"/>
          <w:sz w:val="22"/>
          <w:szCs w:val="22"/>
          <w:lang w:val="sr-Cyrl-RS"/>
        </w:rPr>
        <w:t xml:space="preserve"> </w:t>
      </w:r>
      <w:r>
        <w:rPr>
          <w:rFonts w:ascii="Arial" w:hAnsi="Arial" w:cs="Arial"/>
          <w:sz w:val="22"/>
          <w:szCs w:val="22"/>
          <w:lang w:val="sr-Cyrl-RS"/>
        </w:rPr>
        <w:t>sa</w:t>
      </w:r>
      <w:r w:rsidR="0094576D" w:rsidRPr="003D4F47">
        <w:rPr>
          <w:rFonts w:ascii="Arial" w:hAnsi="Arial" w:cs="Arial"/>
          <w:sz w:val="22"/>
          <w:szCs w:val="22"/>
          <w:lang w:val="sr-Cyrl-RS"/>
        </w:rPr>
        <w:t xml:space="preserve"> </w:t>
      </w:r>
      <w:r>
        <w:rPr>
          <w:rFonts w:ascii="Arial" w:hAnsi="Arial" w:cs="Arial"/>
          <w:sz w:val="22"/>
          <w:szCs w:val="22"/>
          <w:lang w:val="sr-Cyrl-RS"/>
        </w:rPr>
        <w:t>članom</w:t>
      </w:r>
      <w:r w:rsidR="0094576D" w:rsidRPr="003D4F47">
        <w:rPr>
          <w:rFonts w:ascii="Arial" w:hAnsi="Arial" w:cs="Arial"/>
          <w:sz w:val="22"/>
          <w:szCs w:val="22"/>
          <w:lang w:val="sr-Cyrl-RS"/>
        </w:rPr>
        <w:t xml:space="preserve"> 28. </w:t>
      </w:r>
      <w:r>
        <w:rPr>
          <w:rFonts w:ascii="Arial" w:hAnsi="Arial" w:cs="Arial"/>
          <w:sz w:val="22"/>
          <w:szCs w:val="22"/>
          <w:lang w:val="sr-Cyrl-RS"/>
        </w:rPr>
        <w:t>stav</w:t>
      </w:r>
      <w:r w:rsidR="0094576D" w:rsidRPr="003D4F47">
        <w:rPr>
          <w:rFonts w:ascii="Arial" w:hAnsi="Arial" w:cs="Arial"/>
          <w:sz w:val="22"/>
          <w:szCs w:val="22"/>
          <w:lang w:val="sr-Cyrl-RS"/>
        </w:rPr>
        <w:t xml:space="preserve"> (6) </w:t>
      </w:r>
      <w:r>
        <w:rPr>
          <w:rFonts w:ascii="Arial" w:hAnsi="Arial" w:cs="Arial"/>
          <w:sz w:val="22"/>
          <w:szCs w:val="22"/>
          <w:lang w:val="sr-Cyrl-RS"/>
        </w:rPr>
        <w:t>i</w:t>
      </w:r>
      <w:r w:rsidR="0094576D" w:rsidRPr="003D4F47">
        <w:rPr>
          <w:rFonts w:ascii="Arial" w:hAnsi="Arial" w:cs="Arial"/>
          <w:sz w:val="22"/>
          <w:szCs w:val="22"/>
          <w:lang w:val="sr-Cyrl-RS"/>
        </w:rPr>
        <w:t xml:space="preserve"> </w:t>
      </w:r>
      <w:r>
        <w:rPr>
          <w:rFonts w:ascii="Arial" w:hAnsi="Arial" w:cs="Arial"/>
          <w:sz w:val="22"/>
          <w:szCs w:val="22"/>
          <w:lang w:val="sr-Cyrl-RS"/>
        </w:rPr>
        <w:t>članom</w:t>
      </w:r>
      <w:r w:rsidR="0094576D" w:rsidRPr="003D4F47">
        <w:rPr>
          <w:rFonts w:ascii="Arial" w:hAnsi="Arial" w:cs="Arial"/>
          <w:sz w:val="22"/>
          <w:szCs w:val="22"/>
          <w:lang w:val="sr-Cyrl-RS"/>
        </w:rPr>
        <w:t xml:space="preserve"> 29. </w:t>
      </w:r>
      <w:r>
        <w:rPr>
          <w:rFonts w:ascii="Arial" w:hAnsi="Arial" w:cs="Arial"/>
          <w:sz w:val="22"/>
          <w:szCs w:val="22"/>
          <w:lang w:val="sr-Cyrl-RS"/>
        </w:rPr>
        <w:t>stav</w:t>
      </w:r>
      <w:r w:rsidR="0094576D" w:rsidRPr="003D4F47">
        <w:rPr>
          <w:rFonts w:ascii="Arial" w:hAnsi="Arial" w:cs="Arial"/>
          <w:sz w:val="22"/>
          <w:szCs w:val="22"/>
          <w:lang w:val="sr-Cyrl-RS"/>
        </w:rPr>
        <w:t xml:space="preserve"> (3) </w:t>
      </w:r>
      <w:r>
        <w:rPr>
          <w:rFonts w:ascii="Arial" w:hAnsi="Arial" w:cs="Arial"/>
          <w:sz w:val="22"/>
          <w:szCs w:val="22"/>
          <w:lang w:val="sr-Cyrl-RS"/>
        </w:rPr>
        <w:t>Konvencije</w:t>
      </w:r>
      <w:r w:rsidR="006643B1" w:rsidRPr="003D4F47">
        <w:rPr>
          <w:rFonts w:ascii="Arial" w:hAnsi="Arial" w:cs="Arial"/>
          <w:sz w:val="22"/>
          <w:szCs w:val="22"/>
          <w:lang w:val="sr-Latn-RS"/>
        </w:rPr>
        <w:t xml:space="preserve"> </w:t>
      </w:r>
      <w:r>
        <w:rPr>
          <w:rFonts w:ascii="Arial" w:hAnsi="Arial" w:cs="Arial"/>
          <w:sz w:val="22"/>
          <w:szCs w:val="22"/>
          <w:lang w:val="sr-Latn-RS"/>
        </w:rPr>
        <w:t>i</w:t>
      </w:r>
      <w:r w:rsidR="006643B1" w:rsidRPr="003D4F47">
        <w:rPr>
          <w:rFonts w:ascii="Arial" w:hAnsi="Arial" w:cs="Arial"/>
          <w:sz w:val="22"/>
          <w:szCs w:val="22"/>
          <w:lang w:val="sr-Latn-RS"/>
        </w:rPr>
        <w:t xml:space="preserve">, </w:t>
      </w:r>
      <w:r>
        <w:rPr>
          <w:rFonts w:ascii="Arial" w:hAnsi="Arial" w:cs="Arial"/>
          <w:sz w:val="22"/>
          <w:szCs w:val="22"/>
          <w:lang w:val="sr-Cyrl-RS"/>
        </w:rPr>
        <w:t>posle</w:t>
      </w:r>
      <w:r w:rsidR="006643B1" w:rsidRPr="003D4F47">
        <w:rPr>
          <w:rFonts w:ascii="Arial" w:hAnsi="Arial" w:cs="Arial"/>
          <w:sz w:val="22"/>
          <w:szCs w:val="22"/>
          <w:lang w:val="sr-Cyrl-RS"/>
        </w:rPr>
        <w:t xml:space="preserve"> </w:t>
      </w:r>
      <w:r>
        <w:rPr>
          <w:rFonts w:ascii="Arial" w:hAnsi="Arial" w:cs="Arial"/>
          <w:sz w:val="22"/>
          <w:szCs w:val="22"/>
          <w:lang w:val="sr-Cyrl-RS"/>
        </w:rPr>
        <w:t>tog</w:t>
      </w:r>
      <w:r w:rsidR="006643B1" w:rsidRPr="003D4F47">
        <w:rPr>
          <w:rFonts w:ascii="Arial" w:hAnsi="Arial" w:cs="Arial"/>
          <w:sz w:val="22"/>
          <w:szCs w:val="22"/>
          <w:lang w:val="sr-Cyrl-RS"/>
        </w:rPr>
        <w:t xml:space="preserve"> </w:t>
      </w:r>
      <w:r>
        <w:rPr>
          <w:rFonts w:ascii="Arial" w:hAnsi="Arial" w:cs="Arial"/>
          <w:sz w:val="22"/>
          <w:szCs w:val="22"/>
          <w:lang w:val="sr-Cyrl-RS"/>
        </w:rPr>
        <w:t>deponovanja</w:t>
      </w:r>
      <w:r w:rsidR="0094576D" w:rsidRPr="003D4F47">
        <w:rPr>
          <w:rFonts w:ascii="Arial" w:hAnsi="Arial" w:cs="Arial"/>
          <w:sz w:val="22"/>
          <w:szCs w:val="22"/>
          <w:lang w:val="sr-Cyrl-RS"/>
        </w:rPr>
        <w:t>.</w:t>
      </w:r>
    </w:p>
    <w:p w:rsidR="00C14B98" w:rsidRPr="003D4F47" w:rsidRDefault="00C14B98" w:rsidP="00D01628">
      <w:pPr>
        <w:jc w:val="center"/>
        <w:rPr>
          <w:rFonts w:ascii="Arial" w:hAnsi="Arial" w:cs="Arial"/>
          <w:bCs/>
          <w:iCs/>
          <w:noProof/>
          <w:color w:val="000000" w:themeColor="text1"/>
          <w:sz w:val="22"/>
          <w:szCs w:val="22"/>
          <w:lang w:val="sr-Cyrl-RS"/>
        </w:rPr>
      </w:pPr>
    </w:p>
    <w:p w:rsidR="004B0A67" w:rsidRPr="003D4F47" w:rsidRDefault="003D5D83" w:rsidP="00D01628">
      <w:pPr>
        <w:jc w:val="center"/>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Član</w:t>
      </w:r>
      <w:r w:rsidR="00D01628" w:rsidRPr="003D4F47">
        <w:rPr>
          <w:rFonts w:ascii="Arial" w:hAnsi="Arial" w:cs="Arial"/>
          <w:bCs/>
          <w:iCs/>
          <w:noProof/>
          <w:color w:val="000000" w:themeColor="text1"/>
          <w:sz w:val="22"/>
          <w:szCs w:val="22"/>
          <w:lang w:val="sr-Cyrl-RS"/>
        </w:rPr>
        <w:t xml:space="preserve"> 2.</w:t>
      </w:r>
    </w:p>
    <w:p w:rsidR="00D01628" w:rsidRPr="003D4F47" w:rsidRDefault="003D5D83" w:rsidP="00D01628">
      <w:pPr>
        <w:jc w:val="center"/>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Tumačenje</w:t>
      </w:r>
      <w:r w:rsidR="00D01628"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izraza</w:t>
      </w:r>
    </w:p>
    <w:p w:rsidR="001D78CD" w:rsidRPr="003D4F47" w:rsidRDefault="001D78CD" w:rsidP="00D01628">
      <w:pPr>
        <w:jc w:val="center"/>
        <w:rPr>
          <w:rFonts w:ascii="Arial" w:hAnsi="Arial" w:cs="Arial"/>
          <w:bCs/>
          <w:iCs/>
          <w:noProof/>
          <w:color w:val="000000" w:themeColor="text1"/>
          <w:sz w:val="22"/>
          <w:szCs w:val="22"/>
          <w:lang w:val="sr-Cyrl-RS"/>
        </w:rPr>
      </w:pPr>
    </w:p>
    <w:p w:rsidR="00AC18C5" w:rsidRPr="003D4F47" w:rsidRDefault="003D5D83" w:rsidP="00D01628">
      <w:pPr>
        <w:jc w:val="center"/>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Obaveštenje</w:t>
      </w:r>
      <w:r w:rsidR="00D01628" w:rsidRPr="003D4F47">
        <w:rPr>
          <w:rFonts w:ascii="Arial" w:hAnsi="Arial" w:cs="Arial"/>
          <w:bCs/>
          <w:iCs/>
          <w:noProof/>
          <w:color w:val="000000" w:themeColor="text1"/>
          <w:sz w:val="22"/>
          <w:szCs w:val="22"/>
          <w:lang w:val="sr-Cyrl-RS"/>
        </w:rPr>
        <w:t xml:space="preserve"> - </w:t>
      </w:r>
      <w:r>
        <w:rPr>
          <w:rFonts w:ascii="Arial" w:hAnsi="Arial" w:cs="Arial"/>
          <w:bCs/>
          <w:iCs/>
          <w:noProof/>
          <w:color w:val="000000" w:themeColor="text1"/>
          <w:sz w:val="22"/>
          <w:szCs w:val="22"/>
          <w:lang w:val="sr-Cyrl-RS"/>
        </w:rPr>
        <w:t>Ugovori</w:t>
      </w:r>
      <w:r w:rsidR="00D01628"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koji</w:t>
      </w:r>
      <w:r w:rsidR="00D01628"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su</w:t>
      </w:r>
      <w:r w:rsidR="00D01628"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obuhvaćeni</w:t>
      </w:r>
      <w:r w:rsidR="00D01628"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Konvencijom</w:t>
      </w:r>
    </w:p>
    <w:p w:rsidR="0094576D" w:rsidRPr="003D4F47" w:rsidRDefault="0094576D" w:rsidP="00AC18C5">
      <w:pPr>
        <w:ind w:firstLine="1418"/>
        <w:jc w:val="both"/>
        <w:rPr>
          <w:rFonts w:ascii="Arial" w:hAnsi="Arial" w:cs="Arial"/>
          <w:bCs/>
          <w:iCs/>
          <w:noProof/>
          <w:color w:val="000000" w:themeColor="text1"/>
          <w:sz w:val="22"/>
          <w:szCs w:val="22"/>
          <w:lang w:val="sr-Cyrl-RS"/>
        </w:rPr>
      </w:pPr>
    </w:p>
    <w:p w:rsidR="00AC18C5" w:rsidRPr="003D4F47" w:rsidRDefault="003D5D83" w:rsidP="00AC18C5">
      <w:pPr>
        <w:ind w:firstLine="1418"/>
        <w:jc w:val="both"/>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t>U</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skladu</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članom</w:t>
      </w:r>
      <w:r w:rsidR="00AC18C5" w:rsidRPr="003D4F47">
        <w:rPr>
          <w:rFonts w:ascii="Arial" w:hAnsi="Arial" w:cs="Arial"/>
          <w:bCs/>
          <w:iCs/>
          <w:noProof/>
          <w:color w:val="000000" w:themeColor="text1"/>
          <w:sz w:val="22"/>
          <w:szCs w:val="22"/>
          <w:lang w:val="sr-Cyrl-RS"/>
        </w:rPr>
        <w:t xml:space="preserve"> 2. </w:t>
      </w:r>
      <w:r>
        <w:rPr>
          <w:rFonts w:ascii="Arial" w:hAnsi="Arial" w:cs="Arial"/>
          <w:bCs/>
          <w:iCs/>
          <w:noProof/>
          <w:color w:val="000000" w:themeColor="text1"/>
          <w:sz w:val="22"/>
          <w:szCs w:val="22"/>
          <w:lang w:val="sr-Cyrl-RS"/>
        </w:rPr>
        <w:t>stav</w:t>
      </w:r>
      <w:r w:rsidR="00AC18C5" w:rsidRPr="003D4F47">
        <w:rPr>
          <w:rFonts w:ascii="Arial" w:hAnsi="Arial" w:cs="Arial"/>
          <w:bCs/>
          <w:iCs/>
          <w:noProof/>
          <w:color w:val="000000" w:themeColor="text1"/>
          <w:sz w:val="22"/>
          <w:szCs w:val="22"/>
          <w:lang w:val="sr-Cyrl-RS"/>
        </w:rPr>
        <w:t xml:space="preserve"> (1) </w:t>
      </w:r>
      <w:r>
        <w:rPr>
          <w:rFonts w:ascii="Arial" w:hAnsi="Arial" w:cs="Arial"/>
          <w:bCs/>
          <w:iCs/>
          <w:noProof/>
          <w:color w:val="000000" w:themeColor="text1"/>
          <w:sz w:val="22"/>
          <w:szCs w:val="22"/>
          <w:lang w:val="sr-Cyrl-RS"/>
        </w:rPr>
        <w:t>tačka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podtačka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ii</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ove</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konvencije</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Republika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Srbija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želi</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da</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sledeći</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ugovor</w:t>
      </w:r>
      <w:r w:rsidR="00AC18C5" w:rsidRPr="003D4F47">
        <w:rPr>
          <w:rFonts w:ascii="Arial" w:hAnsi="Arial" w:cs="Arial"/>
          <w:bCs/>
          <w:iCs/>
          <w:noProof/>
          <w:color w:val="000000" w:themeColor="text1"/>
          <w:sz w:val="22"/>
          <w:szCs w:val="22"/>
          <w:lang w:val="sr-Cyrl-RS"/>
        </w:rPr>
        <w:t>(</w:t>
      </w:r>
      <w:r>
        <w:rPr>
          <w:rFonts w:ascii="Arial" w:hAnsi="Arial" w:cs="Arial"/>
          <w:bCs/>
          <w:iCs/>
          <w:noProof/>
          <w:color w:val="000000" w:themeColor="text1"/>
          <w:sz w:val="22"/>
          <w:szCs w:val="22"/>
          <w:lang w:val="sr-Cyrl-RS"/>
        </w:rPr>
        <w:t>i</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budu</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obuhvaćeni</w:t>
      </w:r>
      <w:r w:rsidR="00AC18C5" w:rsidRPr="003D4F47">
        <w:rPr>
          <w:rFonts w:ascii="Arial" w:hAnsi="Arial" w:cs="Arial"/>
          <w:bCs/>
          <w:iCs/>
          <w:noProof/>
          <w:color w:val="000000" w:themeColor="text1"/>
          <w:sz w:val="22"/>
          <w:szCs w:val="22"/>
          <w:lang w:val="sr-Cyrl-RS"/>
        </w:rPr>
        <w:t xml:space="preserve"> </w:t>
      </w:r>
      <w:r>
        <w:rPr>
          <w:rFonts w:ascii="Arial" w:hAnsi="Arial" w:cs="Arial"/>
          <w:bCs/>
          <w:iCs/>
          <w:noProof/>
          <w:color w:val="000000" w:themeColor="text1"/>
          <w:sz w:val="22"/>
          <w:szCs w:val="22"/>
          <w:lang w:val="sr-Cyrl-RS"/>
        </w:rPr>
        <w:t>Konvencijom</w:t>
      </w:r>
      <w:r w:rsidR="00AC18C5" w:rsidRPr="003D4F47">
        <w:rPr>
          <w:rFonts w:ascii="Arial" w:hAnsi="Arial" w:cs="Arial"/>
          <w:bCs/>
          <w:iCs/>
          <w:noProof/>
          <w:color w:val="000000" w:themeColor="text1"/>
          <w:sz w:val="22"/>
          <w:szCs w:val="22"/>
          <w:lang w:val="sr-Cyrl-RS"/>
        </w:rPr>
        <w:t>:</w:t>
      </w:r>
    </w:p>
    <w:p w:rsidR="001D78CD" w:rsidRPr="003D4F47" w:rsidRDefault="001D78CD" w:rsidP="00D01628">
      <w:pPr>
        <w:jc w:val="center"/>
        <w:rPr>
          <w:rFonts w:ascii="Arial" w:hAnsi="Arial" w:cs="Arial"/>
          <w:bCs/>
          <w:iCs/>
          <w:noProof/>
          <w:color w:val="000000" w:themeColor="text1"/>
          <w:sz w:val="22"/>
          <w:szCs w:val="22"/>
          <w:lang w:val="sr-Cyrl-R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3"/>
        <w:gridCol w:w="3428"/>
        <w:gridCol w:w="1367"/>
        <w:gridCol w:w="1145"/>
        <w:gridCol w:w="1440"/>
        <w:gridCol w:w="1293"/>
      </w:tblGrid>
      <w:tr w:rsidR="006643B1" w:rsidRPr="003D4F47" w:rsidTr="00D22814">
        <w:trPr>
          <w:trHeight w:val="714"/>
          <w:tblHeader/>
        </w:trPr>
        <w:tc>
          <w:tcPr>
            <w:tcW w:w="533" w:type="dxa"/>
            <w:tcBorders>
              <w:bottom w:val="single" w:sz="4" w:space="0" w:color="auto"/>
            </w:tcBorders>
            <w:shd w:val="clear" w:color="auto" w:fill="4F81BD"/>
            <w:vAlign w:val="center"/>
          </w:tcPr>
          <w:p w:rsidR="006643B1" w:rsidRPr="003D4F47" w:rsidRDefault="003D5D83" w:rsidP="00C55E8C">
            <w:pPr>
              <w:jc w:val="center"/>
              <w:rPr>
                <w:rFonts w:ascii="Arial" w:eastAsia="MS Mincho" w:hAnsi="Arial" w:cs="Arial"/>
                <w:color w:val="FFFFFF"/>
                <w:sz w:val="22"/>
                <w:szCs w:val="22"/>
              </w:rPr>
            </w:pPr>
            <w:r>
              <w:rPr>
                <w:rFonts w:ascii="Arial" w:eastAsia="MS Mincho" w:hAnsi="Arial" w:cs="Arial"/>
                <w:color w:val="FFFFFF"/>
                <w:sz w:val="22"/>
                <w:szCs w:val="22"/>
                <w:lang w:val="sr-Cyrl-RS"/>
              </w:rPr>
              <w:t>Br</w:t>
            </w:r>
            <w:r w:rsidR="006643B1" w:rsidRPr="003D4F47">
              <w:rPr>
                <w:rFonts w:ascii="Arial" w:eastAsia="MS Mincho" w:hAnsi="Arial" w:cs="Arial"/>
                <w:color w:val="FFFFFF"/>
                <w:sz w:val="22"/>
                <w:szCs w:val="22"/>
                <w:lang w:val="sr-Cyrl-RS"/>
              </w:rPr>
              <w:t>.</w:t>
            </w:r>
          </w:p>
        </w:tc>
        <w:tc>
          <w:tcPr>
            <w:tcW w:w="3428" w:type="dxa"/>
            <w:tcBorders>
              <w:bottom w:val="single" w:sz="4" w:space="0" w:color="auto"/>
            </w:tcBorders>
            <w:shd w:val="clear" w:color="auto" w:fill="4F81BD"/>
            <w:vAlign w:val="center"/>
          </w:tcPr>
          <w:p w:rsidR="006643B1" w:rsidRPr="003D4F47" w:rsidRDefault="003D5D83" w:rsidP="00C55E8C">
            <w:pPr>
              <w:jc w:val="center"/>
              <w:rPr>
                <w:rFonts w:ascii="Arial" w:eastAsia="MS Mincho" w:hAnsi="Arial" w:cs="Arial"/>
                <w:color w:val="FFFFFF"/>
                <w:sz w:val="22"/>
                <w:szCs w:val="22"/>
                <w:lang w:val="sr-Latn-RS"/>
              </w:rPr>
            </w:pPr>
            <w:r>
              <w:rPr>
                <w:rFonts w:ascii="Arial" w:eastAsia="MS Mincho" w:hAnsi="Arial" w:cs="Arial"/>
                <w:color w:val="FFFFFF"/>
                <w:sz w:val="22"/>
                <w:szCs w:val="22"/>
                <w:lang w:val="sr-Cyrl-RS"/>
              </w:rPr>
              <w:t>Naslov</w:t>
            </w:r>
          </w:p>
        </w:tc>
        <w:tc>
          <w:tcPr>
            <w:tcW w:w="1367" w:type="dxa"/>
            <w:tcBorders>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rPr>
            </w:pPr>
            <w:r>
              <w:rPr>
                <w:rFonts w:ascii="Arial" w:hAnsi="Arial" w:cs="Arial"/>
                <w:color w:val="FFFFFF"/>
                <w:sz w:val="22"/>
                <w:szCs w:val="22"/>
                <w:shd w:val="clear" w:color="auto" w:fill="auto"/>
                <w:lang w:val="sr-Cyrl-RS"/>
              </w:rPr>
              <w:t>Druga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ugovorna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jurisdikcija</w:t>
            </w:r>
          </w:p>
        </w:tc>
        <w:tc>
          <w:tcPr>
            <w:tcW w:w="1145" w:type="dxa"/>
            <w:tcBorders>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Original</w:t>
            </w:r>
            <w:r w:rsidR="006643B1" w:rsidRPr="003D4F47">
              <w:rPr>
                <w:rFonts w:ascii="Arial" w:hAnsi="Arial" w:cs="Arial"/>
                <w:color w:val="FFFFFF"/>
                <w:sz w:val="22"/>
                <w:szCs w:val="22"/>
                <w:shd w:val="clear" w:color="auto" w:fill="auto"/>
              </w:rPr>
              <w:t>/</w:t>
            </w:r>
          </w:p>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Instrument</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o</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izmeni</w:t>
            </w:r>
          </w:p>
          <w:p w:rsidR="006643B1" w:rsidRPr="003D4F47" w:rsidRDefault="006643B1" w:rsidP="00C55E8C">
            <w:pPr>
              <w:rPr>
                <w:rFonts w:ascii="Arial" w:eastAsia="MS Mincho" w:hAnsi="Arial" w:cs="Arial"/>
                <w:color w:val="FFFFFF"/>
                <w:sz w:val="22"/>
                <w:szCs w:val="22"/>
              </w:rPr>
            </w:pPr>
          </w:p>
        </w:tc>
        <w:tc>
          <w:tcPr>
            <w:tcW w:w="1440" w:type="dxa"/>
            <w:tcBorders>
              <w:bottom w:val="single" w:sz="4" w:space="0" w:color="auto"/>
            </w:tcBorders>
            <w:shd w:val="clear" w:color="auto" w:fill="4F81BD"/>
            <w:vAlign w:val="center"/>
          </w:tcPr>
          <w:p w:rsidR="006643B1" w:rsidRPr="003D4F47" w:rsidRDefault="003D5D83" w:rsidP="00C55E8C">
            <w:pPr>
              <w:jc w:val="center"/>
              <w:rPr>
                <w:rFonts w:ascii="Arial" w:eastAsia="MS Mincho" w:hAnsi="Arial" w:cs="Arial"/>
                <w:color w:val="FFFFFF"/>
                <w:sz w:val="22"/>
                <w:szCs w:val="22"/>
              </w:rPr>
            </w:pPr>
            <w:r>
              <w:rPr>
                <w:rFonts w:ascii="Arial" w:eastAsia="MS Mincho" w:hAnsi="Arial" w:cs="Arial"/>
                <w:color w:val="FFFFFF"/>
                <w:sz w:val="22"/>
                <w:szCs w:val="22"/>
                <w:lang w:val="sr-Cyrl-RS"/>
              </w:rPr>
              <w:t>Datum</w:t>
            </w:r>
            <w:r w:rsidR="006643B1" w:rsidRPr="003D4F47">
              <w:rPr>
                <w:rFonts w:ascii="Arial" w:eastAsia="MS Mincho" w:hAnsi="Arial" w:cs="Arial"/>
                <w:color w:val="FFFFFF"/>
                <w:sz w:val="22"/>
                <w:szCs w:val="22"/>
                <w:lang w:val="sr-Cyrl-RS"/>
              </w:rPr>
              <w:t xml:space="preserve"> </w:t>
            </w:r>
            <w:r>
              <w:rPr>
                <w:rFonts w:ascii="Arial" w:eastAsia="MS Mincho" w:hAnsi="Arial" w:cs="Arial"/>
                <w:color w:val="FFFFFF"/>
                <w:sz w:val="22"/>
                <w:szCs w:val="22"/>
                <w:lang w:val="sr-Cyrl-RS"/>
              </w:rPr>
              <w:t>potpisivanja</w:t>
            </w:r>
          </w:p>
        </w:tc>
        <w:tc>
          <w:tcPr>
            <w:tcW w:w="1293" w:type="dxa"/>
            <w:tcBorders>
              <w:bottom w:val="single" w:sz="4" w:space="0" w:color="auto"/>
            </w:tcBorders>
            <w:shd w:val="clear" w:color="auto" w:fill="4F81BD"/>
            <w:vAlign w:val="center"/>
          </w:tcPr>
          <w:p w:rsidR="006643B1" w:rsidRPr="003D4F47" w:rsidRDefault="003D5D83" w:rsidP="00C55E8C">
            <w:pPr>
              <w:jc w:val="center"/>
              <w:rPr>
                <w:rFonts w:ascii="Arial" w:eastAsia="MS Mincho" w:hAnsi="Arial" w:cs="Arial"/>
                <w:color w:val="FFFFFF"/>
                <w:sz w:val="22"/>
                <w:szCs w:val="22"/>
              </w:rPr>
            </w:pPr>
            <w:r>
              <w:rPr>
                <w:rFonts w:ascii="Arial" w:eastAsia="MS Mincho" w:hAnsi="Arial" w:cs="Arial"/>
                <w:color w:val="FFFFFF"/>
                <w:sz w:val="22"/>
                <w:szCs w:val="22"/>
                <w:lang w:val="sr-Cyrl-RS"/>
              </w:rPr>
              <w:t>Datum</w:t>
            </w:r>
            <w:r w:rsidR="006643B1" w:rsidRPr="003D4F47">
              <w:rPr>
                <w:rFonts w:ascii="Arial" w:eastAsia="MS Mincho" w:hAnsi="Arial" w:cs="Arial"/>
                <w:color w:val="FFFFFF"/>
                <w:sz w:val="22"/>
                <w:szCs w:val="22"/>
                <w:lang w:val="sr-Cyrl-RS"/>
              </w:rPr>
              <w:t xml:space="preserve"> </w:t>
            </w:r>
            <w:r>
              <w:rPr>
                <w:rFonts w:ascii="Arial" w:eastAsia="MS Mincho" w:hAnsi="Arial" w:cs="Arial"/>
                <w:color w:val="FFFFFF"/>
                <w:sz w:val="22"/>
                <w:szCs w:val="22"/>
                <w:lang w:val="sr-Cyrl-RS"/>
              </w:rPr>
              <w:t>stupanja</w:t>
            </w:r>
            <w:r w:rsidR="006643B1" w:rsidRPr="003D4F47">
              <w:rPr>
                <w:rFonts w:ascii="Arial" w:eastAsia="MS Mincho" w:hAnsi="Arial" w:cs="Arial"/>
                <w:color w:val="FFFFFF"/>
                <w:sz w:val="22"/>
                <w:szCs w:val="22"/>
                <w:lang w:val="sr-Cyrl-RS"/>
              </w:rPr>
              <w:t xml:space="preserve"> </w:t>
            </w:r>
            <w:r>
              <w:rPr>
                <w:rFonts w:ascii="Arial" w:eastAsia="MS Mincho" w:hAnsi="Arial" w:cs="Arial"/>
                <w:color w:val="FFFFFF"/>
                <w:sz w:val="22"/>
                <w:szCs w:val="22"/>
                <w:lang w:val="sr-Cyrl-RS"/>
              </w:rPr>
              <w:t>na</w:t>
            </w:r>
            <w:r w:rsidR="006643B1" w:rsidRPr="003D4F47">
              <w:rPr>
                <w:rFonts w:ascii="Arial" w:eastAsia="MS Mincho" w:hAnsi="Arial" w:cs="Arial"/>
                <w:color w:val="FFFFFF"/>
                <w:sz w:val="22"/>
                <w:szCs w:val="22"/>
                <w:lang w:val="sr-Cyrl-RS"/>
              </w:rPr>
              <w:t xml:space="preserve"> </w:t>
            </w:r>
            <w:r>
              <w:rPr>
                <w:rFonts w:ascii="Arial" w:eastAsia="MS Mincho" w:hAnsi="Arial" w:cs="Arial"/>
                <w:color w:val="FFFFFF"/>
                <w:sz w:val="22"/>
                <w:szCs w:val="22"/>
                <w:lang w:val="sr-Cyrl-RS"/>
              </w:rPr>
              <w:t>snagu</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Albanije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Albanija</w:t>
            </w:r>
          </w:p>
        </w:tc>
        <w:tc>
          <w:tcPr>
            <w:tcW w:w="1145"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22-12-2004</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17-11-2005</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Jermenije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r w:rsidR="006643B1" w:rsidRPr="003D4F47">
              <w:rPr>
                <w:rFonts w:ascii="Arial" w:eastAsia="MS Mincho" w:hAnsi="Arial" w:cs="Arial"/>
                <w:sz w:val="22"/>
                <w:szCs w:val="22"/>
                <w:shd w:val="clear" w:color="auto" w:fill="FFFFFF"/>
                <w:lang w:val="sr-Cyrl-RS"/>
              </w:rPr>
              <w:t xml:space="preserve"> </w:t>
            </w:r>
          </w:p>
        </w:tc>
        <w:tc>
          <w:tcPr>
            <w:tcW w:w="1367"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Jermenija</w:t>
            </w:r>
          </w:p>
        </w:tc>
        <w:tc>
          <w:tcPr>
            <w:tcW w:w="1145"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10-03-2014</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03-11-2016</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Austrije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Austrija</w:t>
            </w:r>
          </w:p>
        </w:tc>
        <w:tc>
          <w:tcPr>
            <w:tcW w:w="1145" w:type="dxa"/>
            <w:tcBorders>
              <w:top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07-05-2010</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17-12-2010</w:t>
            </w:r>
          </w:p>
        </w:tc>
      </w:tr>
      <w:tr w:rsidR="006643B1" w:rsidRPr="003D4F47" w:rsidTr="00D22814">
        <w:trPr>
          <w:trHeight w:val="462"/>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Azerbejdžana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Azerbejdžan</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13-05-2010</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01-12-2010</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5.</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Belorusije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Belorusija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30-01-1998</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24-11-1998</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Belgije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dohotka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imovine</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Belgija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21-11-1980</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26-05-1983</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Bosne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Hercegovine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Bosna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Hercegovina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26-05-2004</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02-06-2005</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Bugarske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Bugarska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14-12-1998</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10-01-2000</w:t>
            </w:r>
          </w:p>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Kanade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Kanada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31-10-2013</w:t>
            </w:r>
          </w:p>
        </w:tc>
      </w:tr>
      <w:tr w:rsidR="006643B1" w:rsidRPr="003D4F47" w:rsidTr="00D22814">
        <w:trPr>
          <w:trHeight w:val="516"/>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Narodne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Kina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21-03-1997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Hrvatske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Hrvatska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22-04-2004</w:t>
            </w:r>
          </w:p>
        </w:tc>
      </w:tr>
      <w:tr w:rsidR="006643B1" w:rsidRPr="003D4F47" w:rsidTr="00D22814">
        <w:trPr>
          <w:trHeight w:val="1028"/>
        </w:trPr>
        <w:tc>
          <w:tcPr>
            <w:tcW w:w="53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12</w:t>
            </w:r>
            <w:r w:rsidRPr="003D4F47">
              <w:rPr>
                <w:rFonts w:ascii="Arial" w:eastAsia="MS Mincho" w:hAnsi="Arial" w:cs="Arial"/>
                <w:sz w:val="22"/>
                <w:szCs w:val="22"/>
                <w:shd w:val="clear" w:color="auto" w:fill="FFFFFF"/>
                <w:lang w:val="sr-Cyrl-RS"/>
              </w:rPr>
              <w:t>.</w:t>
            </w:r>
          </w:p>
        </w:tc>
        <w:tc>
          <w:tcPr>
            <w:tcW w:w="3428"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Kipar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Kipar</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29-06-1985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08-09-1986</w:t>
            </w:r>
          </w:p>
        </w:tc>
      </w:tr>
      <w:tr w:rsidR="006643B1" w:rsidRPr="003D4F47" w:rsidTr="00D22814">
        <w:trPr>
          <w:trHeight w:val="685"/>
        </w:trPr>
        <w:tc>
          <w:tcPr>
            <w:tcW w:w="533" w:type="dxa"/>
            <w:tcBorders>
              <w:bottom w:val="nil"/>
              <w:right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13</w:t>
            </w:r>
            <w:r w:rsidRPr="003D4F47">
              <w:rPr>
                <w:rFonts w:ascii="Arial" w:eastAsia="MS Mincho" w:hAnsi="Arial" w:cs="Arial"/>
                <w:sz w:val="22"/>
                <w:szCs w:val="22"/>
                <w:shd w:val="clear" w:color="auto" w:fill="FFFFFF"/>
                <w:lang w:val="sr-Cyrl-RS"/>
              </w:rPr>
              <w:t>.</w:t>
            </w:r>
          </w:p>
        </w:tc>
        <w:tc>
          <w:tcPr>
            <w:tcW w:w="3428" w:type="dxa"/>
            <w:tcBorders>
              <w:left w:val="single" w:sz="4" w:space="0" w:color="auto"/>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Češke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Češka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27-06-2005</w:t>
            </w:r>
          </w:p>
        </w:tc>
      </w:tr>
      <w:tr w:rsidR="006643B1" w:rsidRPr="003D4F47" w:rsidTr="00D22814">
        <w:trPr>
          <w:trHeight w:val="685"/>
        </w:trPr>
        <w:tc>
          <w:tcPr>
            <w:tcW w:w="533" w:type="dxa"/>
            <w:tcBorders>
              <w:top w:val="nil"/>
              <w:right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p>
        </w:tc>
        <w:tc>
          <w:tcPr>
            <w:tcW w:w="3428" w:type="dxa"/>
            <w:tcBorders>
              <w:top w:val="nil"/>
              <w:left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Instrument</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izmeni</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Danske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Danska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15-05-2009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24-12-2009</w:t>
            </w:r>
          </w:p>
        </w:tc>
      </w:tr>
      <w:tr w:rsidR="006643B1" w:rsidRPr="003D4F47" w:rsidTr="00D22814">
        <w:trPr>
          <w:trHeight w:val="1028"/>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Arapske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Egipta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Egipat</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31-07-2005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05-04-2006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Estonije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Estonija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14-06-2010</w:t>
            </w:r>
          </w:p>
        </w:tc>
      </w:tr>
      <w:tr w:rsidR="006643B1" w:rsidRPr="003D4F47" w:rsidTr="00D22814">
        <w:trPr>
          <w:trHeight w:val="34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Ferderativne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Finske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Finska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08-05-1986</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18-12-1987</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color w:val="161616"/>
                <w:sz w:val="22"/>
                <w:szCs w:val="22"/>
                <w:shd w:val="clear" w:color="auto" w:fill="FFFFFF"/>
                <w:lang w:val="sr-Cyrl-RS"/>
              </w:rPr>
              <w:t>Sporazum</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između</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Socijalističke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Federativne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Republike</w:t>
            </w:r>
            <w:r w:rsidR="006643B1" w:rsidRPr="003D4F47">
              <w:rPr>
                <w:rFonts w:ascii="Arial" w:eastAsia="MS Mincho" w:hAnsi="Arial" w:cs="Arial"/>
                <w:color w:val="161616"/>
                <w:sz w:val="22"/>
                <w:szCs w:val="22"/>
                <w:shd w:val="clear" w:color="auto" w:fill="FFFFFF"/>
                <w:lang w:val="sr-Cyrl-RS"/>
              </w:rPr>
              <w:t xml:space="preserve"> </w:t>
            </w:r>
            <w:r w:rsidR="006643B1" w:rsidRPr="003D4F47">
              <w:rPr>
                <w:rFonts w:ascii="Arial" w:eastAsia="MS Mincho" w:hAnsi="Arial" w:cs="Arial"/>
                <w:color w:val="161616"/>
                <w:sz w:val="22"/>
                <w:szCs w:val="22"/>
                <w:shd w:val="clear" w:color="auto" w:fill="FFFFFF"/>
                <w:lang w:val="sr-Latn-RS"/>
              </w:rPr>
              <w:t>J</w:t>
            </w:r>
            <w:r>
              <w:rPr>
                <w:rFonts w:ascii="Arial" w:eastAsia="MS Mincho" w:hAnsi="Arial" w:cs="Arial"/>
                <w:color w:val="161616"/>
                <w:sz w:val="22"/>
                <w:szCs w:val="22"/>
                <w:shd w:val="clear" w:color="auto" w:fill="FFFFFF"/>
                <w:lang w:val="sr-Cyrl-RS"/>
              </w:rPr>
              <w:t>ugoslavije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i</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Republike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Francuske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koji</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ima</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za</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cilj</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izbegavanje</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dvostrukog</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oporezivanja</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u</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oblasti</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poreza</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na</w:t>
            </w:r>
            <w:r w:rsidR="006643B1" w:rsidRPr="003D4F47">
              <w:rPr>
                <w:rFonts w:ascii="Arial" w:eastAsia="MS Mincho" w:hAnsi="Arial" w:cs="Arial"/>
                <w:color w:val="161616"/>
                <w:sz w:val="22"/>
                <w:szCs w:val="22"/>
                <w:shd w:val="clear" w:color="auto" w:fill="FFFFFF"/>
                <w:lang w:val="sr-Cyrl-RS"/>
              </w:rPr>
              <w:t xml:space="preserve"> </w:t>
            </w:r>
            <w:r>
              <w:rPr>
                <w:rFonts w:ascii="Arial" w:eastAsia="MS Mincho" w:hAnsi="Arial" w:cs="Arial"/>
                <w:color w:val="161616"/>
                <w:sz w:val="22"/>
                <w:szCs w:val="22"/>
                <w:shd w:val="clear" w:color="auto" w:fill="FFFFFF"/>
                <w:lang w:val="sr-Cyrl-RS"/>
              </w:rPr>
              <w:t>dohodak</w:t>
            </w:r>
            <w:r w:rsidR="006643B1" w:rsidRPr="003D4F47">
              <w:rPr>
                <w:rFonts w:ascii="Arial" w:eastAsia="MS Mincho" w:hAnsi="Arial" w:cs="Arial"/>
                <w:color w:val="161616"/>
                <w:sz w:val="22"/>
                <w:szCs w:val="22"/>
                <w:shd w:val="clear" w:color="auto" w:fill="FFFFFF"/>
                <w:lang w:val="sr-Cyrl-RS"/>
              </w:rPr>
              <w:t xml:space="preserve"> </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Francuska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28-03-1974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01-08-1975</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Gruzije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Gruzija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04-04-2012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09-01-2013</w:t>
            </w:r>
          </w:p>
        </w:tc>
      </w:tr>
      <w:tr w:rsidR="006643B1" w:rsidRPr="003D4F47" w:rsidTr="00D22814">
        <w:trPr>
          <w:trHeight w:val="345"/>
        </w:trPr>
        <w:tc>
          <w:tcPr>
            <w:tcW w:w="53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20</w:t>
            </w:r>
            <w:r w:rsidRPr="003D4F47">
              <w:rPr>
                <w:rFonts w:ascii="Arial" w:eastAsia="MS Mincho" w:hAnsi="Arial" w:cs="Arial"/>
                <w:sz w:val="22"/>
                <w:szCs w:val="22"/>
                <w:shd w:val="clear" w:color="auto" w:fill="FFFFFF"/>
                <w:lang w:val="sr-Cyrl-RS"/>
              </w:rPr>
              <w:t>.</w:t>
            </w:r>
          </w:p>
        </w:tc>
        <w:tc>
          <w:tcPr>
            <w:tcW w:w="3428"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Nemačke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Nemačka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26-03-1987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03-12-1988</w:t>
            </w:r>
          </w:p>
        </w:tc>
      </w:tr>
      <w:tr w:rsidR="006643B1" w:rsidRPr="003D4F47" w:rsidTr="00D22814">
        <w:trPr>
          <w:trHeight w:val="685"/>
        </w:trPr>
        <w:tc>
          <w:tcPr>
            <w:tcW w:w="53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21</w:t>
            </w:r>
            <w:r w:rsidRPr="003D4F47">
              <w:rPr>
                <w:rFonts w:ascii="Arial" w:eastAsia="MS Mincho" w:hAnsi="Arial" w:cs="Arial"/>
                <w:sz w:val="22"/>
                <w:szCs w:val="22"/>
                <w:shd w:val="clear" w:color="auto" w:fill="FFFFFF"/>
                <w:lang w:val="sr-Cyrl-RS"/>
              </w:rPr>
              <w:t>.</w:t>
            </w:r>
          </w:p>
        </w:tc>
        <w:tc>
          <w:tcPr>
            <w:tcW w:w="3428"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Gane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kapitalni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dobitak</w:t>
            </w:r>
          </w:p>
        </w:tc>
        <w:tc>
          <w:tcPr>
            <w:tcW w:w="1367"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Gana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25-04-2000</w:t>
            </w:r>
          </w:p>
        </w:tc>
        <w:tc>
          <w:tcPr>
            <w:tcW w:w="1293" w:type="dxa"/>
            <w:shd w:val="clear" w:color="auto" w:fill="auto"/>
          </w:tcPr>
          <w:p w:rsidR="006643B1" w:rsidRPr="003D4F47" w:rsidRDefault="003D5D83" w:rsidP="00C55E8C">
            <w:pPr>
              <w:jc w:val="cente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N</w:t>
            </w:r>
            <w:r w:rsidR="006643B1" w:rsidRPr="003D4F47">
              <w:rPr>
                <w:rFonts w:ascii="Arial" w:eastAsia="MS Mincho" w:hAnsi="Arial" w:cs="Arial"/>
                <w:sz w:val="22"/>
                <w:szCs w:val="22"/>
                <w:shd w:val="clear" w:color="auto" w:fill="FFFFFF"/>
              </w:rPr>
              <w:t>/</w:t>
            </w:r>
            <w:r>
              <w:rPr>
                <w:rFonts w:ascii="Arial" w:eastAsia="MS Mincho" w:hAnsi="Arial" w:cs="Arial"/>
                <w:sz w:val="22"/>
                <w:szCs w:val="22"/>
                <w:shd w:val="clear" w:color="auto" w:fill="FFFFFF"/>
                <w:lang w:val="sr-Cyrl-RS"/>
              </w:rPr>
              <w:t>P</w:t>
            </w:r>
          </w:p>
        </w:tc>
      </w:tr>
      <w:tr w:rsidR="006643B1" w:rsidRPr="003D4F47" w:rsidTr="00D22814">
        <w:trPr>
          <w:trHeight w:val="685"/>
        </w:trPr>
        <w:tc>
          <w:tcPr>
            <w:tcW w:w="53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22</w:t>
            </w:r>
            <w:r w:rsidRPr="003D4F47">
              <w:rPr>
                <w:rFonts w:ascii="Arial" w:eastAsia="MS Mincho" w:hAnsi="Arial" w:cs="Arial"/>
                <w:sz w:val="22"/>
                <w:szCs w:val="22"/>
                <w:shd w:val="clear" w:color="auto" w:fill="FFFFFF"/>
                <w:lang w:val="sr-Cyrl-RS"/>
              </w:rPr>
              <w:t>.</w:t>
            </w:r>
          </w:p>
        </w:tc>
        <w:tc>
          <w:tcPr>
            <w:tcW w:w="3428"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Grčke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Grčka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25-06-1997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685"/>
        </w:trPr>
        <w:tc>
          <w:tcPr>
            <w:tcW w:w="533" w:type="dxa"/>
            <w:tcBorders>
              <w:top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p>
        </w:tc>
        <w:tc>
          <w:tcPr>
            <w:tcW w:w="3428"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Instrument</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izmeni</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11-11-2008</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383"/>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Pr>
                <w:rFonts w:ascii="Arial" w:eastAsia="MS Mincho" w:hAnsi="Arial" w:cs="Arial"/>
                <w:sz w:val="22"/>
                <w:szCs w:val="22"/>
                <w:lang w:val="sr-Cyrl-RS"/>
              </w:rPr>
              <w:t>Ugovor</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između</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Savezne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Vlade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Savezne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Republike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Jugoslavije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i</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Vlade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Republike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Gvineje</w:t>
            </w:r>
            <w:r w:rsidR="006643B1" w:rsidRPr="003D4F47">
              <w:rPr>
                <w:rFonts w:ascii="Arial" w:eastAsia="MS Mincho" w:hAnsi="Arial" w:cs="Arial"/>
                <w:sz w:val="22"/>
                <w:szCs w:val="22"/>
              </w:rPr>
              <w:t xml:space="preserve"> </w:t>
            </w:r>
            <w:r>
              <w:rPr>
                <w:rFonts w:ascii="Arial" w:eastAsia="MS Mincho" w:hAnsi="Arial" w:cs="Arial"/>
                <w:sz w:val="22"/>
                <w:szCs w:val="22"/>
                <w:lang w:val="sr-Cyrl-RS"/>
              </w:rPr>
              <w:t>o</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izbegavanju</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dvostrukog</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oporezivanja</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u</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odnosu</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na</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poreze</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na</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dohodak</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i</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na</w:t>
            </w:r>
            <w:r w:rsidR="006643B1" w:rsidRPr="003D4F47">
              <w:rPr>
                <w:rFonts w:ascii="Arial" w:eastAsia="MS Mincho" w:hAnsi="Arial" w:cs="Arial"/>
                <w:sz w:val="22"/>
                <w:szCs w:val="22"/>
                <w:lang w:val="sr-Cyrl-RS"/>
              </w:rPr>
              <w:t xml:space="preserve"> </w:t>
            </w:r>
            <w:r>
              <w:rPr>
                <w:rFonts w:ascii="Arial" w:eastAsia="MS Mincho" w:hAnsi="Arial" w:cs="Arial"/>
                <w:sz w:val="22"/>
                <w:szCs w:val="22"/>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Gvineja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22-10-1996</w:t>
            </w:r>
          </w:p>
        </w:tc>
        <w:tc>
          <w:tcPr>
            <w:tcW w:w="1293" w:type="dxa"/>
            <w:tcBorders>
              <w:bottom w:val="nil"/>
            </w:tcBorders>
            <w:shd w:val="clear" w:color="auto" w:fill="auto"/>
          </w:tcPr>
          <w:p w:rsidR="006643B1" w:rsidRPr="003D4F47" w:rsidRDefault="003D5D83" w:rsidP="00C55E8C">
            <w:pPr>
              <w:jc w:val="cente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N</w:t>
            </w:r>
            <w:r w:rsidR="006643B1" w:rsidRPr="003D4F47">
              <w:rPr>
                <w:rFonts w:ascii="Arial" w:eastAsia="MS Mincho" w:hAnsi="Arial" w:cs="Arial"/>
                <w:sz w:val="22"/>
                <w:szCs w:val="22"/>
                <w:shd w:val="clear" w:color="auto" w:fill="FFFFFF"/>
              </w:rPr>
              <w:t>/</w:t>
            </w:r>
            <w:r>
              <w:rPr>
                <w:rFonts w:ascii="Arial" w:eastAsia="MS Mincho" w:hAnsi="Arial" w:cs="Arial"/>
                <w:sz w:val="22"/>
                <w:szCs w:val="22"/>
                <w:shd w:val="clear" w:color="auto" w:fill="FFFFFF"/>
                <w:lang w:val="sr-Cyrl-RS"/>
              </w:rPr>
              <w:t>P</w:t>
            </w: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24</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Mađarske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Mađarska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20-06-2001</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13-12-2002</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25</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Indije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Indija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08-02-2006</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23-09-2008</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Indonezije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Indonezija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13-12-2018</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Islamske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Irana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Iran</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07-12-2004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16-12-2011</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Irske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Irska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Sporazum</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Italijanske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Italija</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24-02-1982</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03-07-1985</w:t>
            </w:r>
          </w:p>
        </w:tc>
      </w:tr>
      <w:tr w:rsidR="006643B1" w:rsidRPr="003D4F47" w:rsidTr="00D22814">
        <w:trPr>
          <w:trHeight w:val="383"/>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Kazahstan</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sprečavanju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evazije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Kazakhstan</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28-08-2015</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24-11-2016</w:t>
            </w: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31</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Demokratske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Narodne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Koreje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Koreja</w:t>
            </w:r>
            <w:r w:rsidR="006643B1" w:rsidRPr="003D4F47">
              <w:rPr>
                <w:rFonts w:ascii="Arial" w:eastAsia="MS Mincho" w:hAnsi="Arial" w:cs="Arial"/>
                <w:sz w:val="22"/>
                <w:szCs w:val="22"/>
                <w:shd w:val="clear" w:color="auto" w:fill="FFFFFF"/>
              </w:rPr>
              <w:t xml:space="preserve"> (</w:t>
            </w:r>
            <w:r>
              <w:rPr>
                <w:rFonts w:ascii="Arial" w:eastAsia="MS Mincho" w:hAnsi="Arial" w:cs="Arial"/>
                <w:sz w:val="22"/>
                <w:szCs w:val="22"/>
                <w:shd w:val="clear" w:color="auto" w:fill="FFFFFF"/>
                <w:lang w:val="sr-Cyrl-RS"/>
              </w:rPr>
              <w:t>DNR</w:t>
            </w:r>
            <w:r w:rsidR="006643B1" w:rsidRPr="003D4F47">
              <w:rPr>
                <w:rFonts w:ascii="Arial" w:eastAsia="MS Mincho" w:hAnsi="Arial" w:cs="Arial"/>
                <w:sz w:val="22"/>
                <w:szCs w:val="22"/>
                <w:shd w:val="clear" w:color="auto" w:fill="FFFFFF"/>
                <w:lang w:val="sr-Cyrl-RS"/>
              </w:rPr>
              <w:t>)</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25-12-2000</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05-06-2001</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Koreje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Koreja</w:t>
            </w:r>
            <w:r w:rsidR="006643B1" w:rsidRPr="003D4F47">
              <w:rPr>
                <w:rFonts w:ascii="Arial" w:eastAsia="MS Mincho" w:hAnsi="Arial" w:cs="Arial"/>
                <w:sz w:val="22"/>
                <w:szCs w:val="22"/>
                <w:shd w:val="clear" w:color="auto" w:fill="FFFFFF"/>
              </w:rPr>
              <w:t xml:space="preserve"> (</w:t>
            </w:r>
            <w:r>
              <w:rPr>
                <w:rFonts w:ascii="Arial" w:eastAsia="MS Mincho" w:hAnsi="Arial" w:cs="Arial"/>
                <w:sz w:val="22"/>
                <w:szCs w:val="22"/>
                <w:shd w:val="clear" w:color="auto" w:fill="FFFFFF"/>
                <w:lang w:val="sr-Cyrl-RS"/>
              </w:rPr>
              <w:t>Rep</w:t>
            </w:r>
            <w:r w:rsidR="006643B1" w:rsidRPr="003D4F47">
              <w:rPr>
                <w:rFonts w:ascii="Arial" w:eastAsia="MS Mincho" w:hAnsi="Arial" w:cs="Arial"/>
                <w:sz w:val="22"/>
                <w:szCs w:val="22"/>
                <w:shd w:val="clear" w:color="auto" w:fill="FFFFFF"/>
              </w:rPr>
              <w:t>.)</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22-01-2016</w:t>
            </w:r>
          </w:p>
        </w:tc>
        <w:tc>
          <w:tcPr>
            <w:tcW w:w="129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17-11-2016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Države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Kuvajt</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Kuvajt</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02-04-2002</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08-05-2003</w:t>
            </w:r>
          </w:p>
        </w:tc>
      </w:tr>
      <w:tr w:rsidR="006643B1" w:rsidRPr="003D4F47" w:rsidTr="00D22814">
        <w:trPr>
          <w:trHeight w:val="19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34</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Letonije</w:t>
            </w:r>
            <w:r w:rsidR="006643B1" w:rsidRPr="003D4F47">
              <w:rPr>
                <w:rFonts w:ascii="Arial" w:eastAsia="MS Mincho" w:hAnsi="Arial" w:cs="Arial"/>
                <w:sz w:val="22"/>
                <w:szCs w:val="22"/>
                <w:shd w:val="clear" w:color="auto" w:fill="FFFFFF"/>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Letonija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22-11-2005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19-05-2006</w:t>
            </w: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34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35</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Velike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Narodne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Libijske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Arapske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Džamahirije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rPr>
              <w:t xml:space="preserve"> </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Libija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12-11-2009</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34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Litvanije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Litvanija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28-08-2007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12-06-2009</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Velikog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Vojvodstva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Luksemburg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Luksemburg</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15-12-2015</w:t>
            </w:r>
          </w:p>
        </w:tc>
        <w:tc>
          <w:tcPr>
            <w:tcW w:w="129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27-12-2016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Makedonije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Makedonija</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04-09-1996</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22-07-1997</w:t>
            </w:r>
          </w:p>
        </w:tc>
      </w:tr>
      <w:tr w:rsidR="006643B1" w:rsidRPr="003D4F47" w:rsidTr="00D22814">
        <w:trPr>
          <w:trHeight w:val="34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39</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Sporazum</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izvršnog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veća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Skupštine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Malezije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Malezija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24-04-1990</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31-12-1990</w:t>
            </w:r>
          </w:p>
        </w:tc>
      </w:tr>
      <w:tr w:rsidR="006643B1" w:rsidRPr="003D4F47" w:rsidTr="00D22814">
        <w:trPr>
          <w:trHeight w:val="34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Malte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Malta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09-09-2009</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Moldavije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Moldavija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09-06-2005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23-05-2006</w:t>
            </w:r>
          </w:p>
        </w:tc>
      </w:tr>
      <w:tr w:rsidR="006643B1" w:rsidRPr="003D4F47" w:rsidTr="00D22814">
        <w:trPr>
          <w:trHeight w:val="510"/>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Maroko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Maroko</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06-06-2013</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19-04-2022</w:t>
            </w:r>
          </w:p>
        </w:tc>
      </w:tr>
      <w:tr w:rsidR="006643B1" w:rsidRPr="003D4F47" w:rsidTr="00D22814">
        <w:trPr>
          <w:trHeight w:val="510"/>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43</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sidR="006643B1" w:rsidRPr="003D4F47">
              <w:rPr>
                <w:rFonts w:ascii="Arial" w:eastAsia="MS Mincho" w:hAnsi="Arial" w:cs="Arial"/>
                <w:sz w:val="22"/>
                <w:szCs w:val="22"/>
                <w:shd w:val="clear" w:color="auto" w:fill="FFFFFF"/>
              </w:rPr>
              <w:t xml:space="preserve">o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Crna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20-07-2011</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21-12-2011</w:t>
            </w:r>
          </w:p>
        </w:tc>
      </w:tr>
      <w:tr w:rsidR="006643B1" w:rsidRPr="003D4F47" w:rsidTr="00D22814">
        <w:trPr>
          <w:trHeight w:val="51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Holandije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Holandija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22-02-1982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06-02-1983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Norveške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sprečavanju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evazije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Norveška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17-06-2015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18-12-2015</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Islamske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Pakistana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Pakistan</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21-05-2010</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21-10-2010</w:t>
            </w:r>
          </w:p>
        </w:tc>
      </w:tr>
      <w:tr w:rsidR="006643B1" w:rsidRPr="003D4F47" w:rsidTr="00D22814">
        <w:trPr>
          <w:trHeight w:val="1028"/>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Dražve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Palestine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Palestina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tcBorders>
              <w:bottom w:val="nil"/>
            </w:tcBorders>
            <w:shd w:val="clear" w:color="auto" w:fill="auto"/>
          </w:tcPr>
          <w:p w:rsidR="006643B1" w:rsidRPr="003D4F47" w:rsidRDefault="003D5D83" w:rsidP="00C55E8C">
            <w:pPr>
              <w:jc w:val="cente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N</w:t>
            </w:r>
            <w:r w:rsidR="006643B1" w:rsidRPr="003D4F47">
              <w:rPr>
                <w:rFonts w:ascii="Arial" w:eastAsia="MS Mincho" w:hAnsi="Arial" w:cs="Arial"/>
                <w:sz w:val="22"/>
                <w:szCs w:val="22"/>
                <w:shd w:val="clear" w:color="auto" w:fill="FFFFFF"/>
              </w:rPr>
              <w:t>/</w:t>
            </w:r>
            <w:r>
              <w:rPr>
                <w:rFonts w:ascii="Arial" w:eastAsia="MS Mincho" w:hAnsi="Arial" w:cs="Arial"/>
                <w:sz w:val="22"/>
                <w:szCs w:val="22"/>
                <w:shd w:val="clear" w:color="auto" w:fill="FFFFFF"/>
                <w:lang w:val="sr-Cyrl-RS"/>
              </w:rPr>
              <w:t>P</w:t>
            </w:r>
          </w:p>
        </w:tc>
      </w:tr>
      <w:tr w:rsidR="006643B1" w:rsidRPr="003D4F47" w:rsidTr="00D22814">
        <w:trPr>
          <w:trHeight w:val="25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48</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Poljske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Poljska</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`12-06-1997</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17-06-1998</w:t>
            </w:r>
          </w:p>
        </w:tc>
      </w:tr>
      <w:tr w:rsidR="006643B1" w:rsidRPr="003D4F47" w:rsidTr="00D22814">
        <w:trPr>
          <w:trHeight w:val="25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49</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Države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Katar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Katar</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02-10-2009</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09-12-2010</w:t>
            </w: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510"/>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50</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Rumunije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Rumunija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16-05-1996</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6643B1" w:rsidRPr="003D4F47" w:rsidTr="00D22814">
        <w:trPr>
          <w:trHeight w:val="51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Ruske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Federacije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Rusija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12-10-1995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09-07-1997</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Slovačke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Slovačka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26-02-2001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15-10-2001</w:t>
            </w: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53</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Slovenije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Slovenija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11-06-2003</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31-12-2003</w:t>
            </w:r>
          </w:p>
        </w:tc>
      </w:tr>
      <w:tr w:rsidR="006643B1" w:rsidRPr="003D4F47" w:rsidTr="00D22814">
        <w:trPr>
          <w:trHeight w:val="46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Španije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Španija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09-03-2009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28-03-2010</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Demokratske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Šri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Lanke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Šri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Lanka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07-05-1985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22-03-1986</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Sporazum</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Švedske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Švedska</w:t>
            </w:r>
          </w:p>
        </w:tc>
        <w:tc>
          <w:tcPr>
            <w:tcW w:w="1145" w:type="dxa"/>
            <w:tcBorders>
              <w:bottom w:val="single" w:sz="4" w:space="0" w:color="auto"/>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18-06-1980</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16-12-1981</w:t>
            </w: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57</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Švajcarskog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Veća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Švajcarska</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13-04-2005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05-05-2006</w:t>
            </w:r>
          </w:p>
        </w:tc>
      </w:tr>
      <w:tr w:rsidR="006643B1" w:rsidRPr="003D4F47" w:rsidTr="00D22814">
        <w:trPr>
          <w:trHeight w:val="46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58</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Tunis</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vMerge w:val="restart"/>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Tunis</w:t>
            </w:r>
          </w:p>
        </w:tc>
        <w:tc>
          <w:tcPr>
            <w:tcW w:w="1145" w:type="dxa"/>
            <w:tcBorders>
              <w:bottom w:val="nil"/>
            </w:tcBorders>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11-04-2012</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03-06-2013</w:t>
            </w:r>
          </w:p>
        </w:tc>
      </w:tr>
      <w:tr w:rsidR="006643B1" w:rsidRPr="003D4F47" w:rsidTr="00D22814">
        <w:trPr>
          <w:trHeight w:val="14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4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4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Crne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Gore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Turske</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Turska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12-10-2005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10-08-2007</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Kabineta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ministara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Ukrajine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Ukrajina</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29-11-2001</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Ujedinjenih</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Arapskih</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Emirata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Ujedinjeni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Arapski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Emirati</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13-01-2013</w:t>
            </w:r>
          </w:p>
          <w:p w:rsidR="006643B1" w:rsidRPr="003D4F47" w:rsidRDefault="006643B1" w:rsidP="00C55E8C">
            <w:pPr>
              <w:rPr>
                <w:rFonts w:ascii="Arial" w:eastAsia="MS Mincho" w:hAnsi="Arial" w:cs="Arial"/>
                <w:sz w:val="22"/>
                <w:szCs w:val="22"/>
                <w:shd w:val="clear" w:color="auto" w:fill="FFFFFF"/>
              </w:rPr>
            </w:pP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02-07-2013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Sporazum</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Federativne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Ujedinjenog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Kraljevstva</w:t>
            </w:r>
            <w:r w:rsidR="003D4F47"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Velike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Britanije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Severne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Irske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Ujedinjeno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Kraljevstvo</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06-11-1981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16-09-1982</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Srbije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Socijalističke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Vijetnam</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3D4F47" w:rsidRPr="003D4F47">
              <w:rPr>
                <w:rFonts w:ascii="Arial" w:eastAsia="MS Mincho" w:hAnsi="Arial" w:cs="Arial"/>
                <w:sz w:val="22"/>
                <w:szCs w:val="22"/>
                <w:shd w:val="clear" w:color="auto" w:fill="FFFFFF"/>
                <w:lang w:val="sr-Cyrl-RS"/>
              </w:rPr>
              <w:t xml:space="preserve"> </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Vijetnam</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01-03-2013</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18-10-2013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Ugovor</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između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Savezne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Jugoslavije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Vlade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Republike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Zimbabve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izbegavanju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dvostrukog</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oporezivanja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odnosu</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poreze</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dohodak</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na</w:t>
            </w:r>
            <w:r w:rsidR="006643B1" w:rsidRPr="003D4F47">
              <w:rPr>
                <w:rFonts w:ascii="Arial" w:eastAsia="MS Mincho" w:hAnsi="Arial" w:cs="Arial"/>
                <w:sz w:val="22"/>
                <w:szCs w:val="22"/>
                <w:shd w:val="clear" w:color="auto" w:fill="FFFFFF"/>
                <w:lang w:val="sr-Cyrl-RS"/>
              </w:rPr>
              <w:t xml:space="preserve"> </w:t>
            </w:r>
            <w:r>
              <w:rPr>
                <w:rFonts w:ascii="Arial" w:eastAsia="MS Mincho" w:hAnsi="Arial" w:cs="Arial"/>
                <w:sz w:val="22"/>
                <w:szCs w:val="22"/>
                <w:shd w:val="clear" w:color="auto" w:fill="FFFFFF"/>
                <w:lang w:val="sr-Cyrl-RS"/>
              </w:rPr>
              <w:t>imovinu</w:t>
            </w:r>
          </w:p>
        </w:tc>
        <w:tc>
          <w:tcPr>
            <w:tcW w:w="1367"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Zimbabve</w:t>
            </w:r>
          </w:p>
        </w:tc>
        <w:tc>
          <w:tcPr>
            <w:tcW w:w="1145" w:type="dxa"/>
            <w:shd w:val="clear" w:color="auto" w:fill="auto"/>
          </w:tcPr>
          <w:p w:rsidR="006643B1" w:rsidRPr="003D4F47" w:rsidRDefault="003D5D83" w:rsidP="00C55E8C">
            <w:pPr>
              <w:rPr>
                <w:rFonts w:ascii="Arial" w:eastAsia="MS Mincho" w:hAnsi="Arial" w:cs="Arial"/>
                <w:sz w:val="22"/>
                <w:szCs w:val="22"/>
                <w:shd w:val="clear" w:color="auto" w:fill="FFFFFF"/>
              </w:rPr>
            </w:pPr>
            <w:r>
              <w:rPr>
                <w:rFonts w:ascii="Arial" w:eastAsia="MS Mincho" w:hAnsi="Arial" w:cs="Arial"/>
                <w:sz w:val="22"/>
                <w:szCs w:val="22"/>
                <w:shd w:val="clear" w:color="auto" w:fill="FFFFFF"/>
                <w:lang w:val="sr-Cyrl-RS"/>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19-10-1996</w:t>
            </w:r>
          </w:p>
        </w:tc>
        <w:tc>
          <w:tcPr>
            <w:tcW w:w="1293" w:type="dxa"/>
            <w:shd w:val="clear" w:color="auto" w:fill="auto"/>
          </w:tcPr>
          <w:p w:rsidR="006643B1" w:rsidRPr="003D4F47" w:rsidRDefault="003D5D83" w:rsidP="00C55E8C">
            <w:pPr>
              <w:jc w:val="center"/>
              <w:rPr>
                <w:rFonts w:ascii="Arial" w:eastAsia="MS Mincho" w:hAnsi="Arial" w:cs="Arial"/>
                <w:sz w:val="22"/>
                <w:szCs w:val="22"/>
                <w:shd w:val="clear" w:color="auto" w:fill="FFFFFF"/>
                <w:lang w:val="sr-Cyrl-RS"/>
              </w:rPr>
            </w:pPr>
            <w:r>
              <w:rPr>
                <w:rFonts w:ascii="Arial" w:eastAsia="MS Mincho" w:hAnsi="Arial" w:cs="Arial"/>
                <w:sz w:val="22"/>
                <w:szCs w:val="22"/>
                <w:shd w:val="clear" w:color="auto" w:fill="FFFFFF"/>
                <w:lang w:val="sr-Cyrl-RS"/>
              </w:rPr>
              <w:t>N</w:t>
            </w:r>
            <w:r w:rsidR="006643B1" w:rsidRPr="003D4F47">
              <w:rPr>
                <w:rFonts w:ascii="Arial" w:eastAsia="MS Mincho" w:hAnsi="Arial" w:cs="Arial"/>
                <w:sz w:val="22"/>
                <w:szCs w:val="22"/>
                <w:shd w:val="clear" w:color="auto" w:fill="FFFFFF"/>
              </w:rPr>
              <w:t>/</w:t>
            </w:r>
            <w:r>
              <w:rPr>
                <w:rFonts w:ascii="Arial" w:eastAsia="MS Mincho" w:hAnsi="Arial" w:cs="Arial"/>
                <w:sz w:val="22"/>
                <w:szCs w:val="22"/>
                <w:shd w:val="clear" w:color="auto" w:fill="FFFFFF"/>
                <w:lang w:val="sr-Cyrl-RS"/>
              </w:rPr>
              <w:t>P</w:t>
            </w:r>
          </w:p>
        </w:tc>
      </w:tr>
    </w:tbl>
    <w:p w:rsidR="006643B1" w:rsidRPr="003D4F47" w:rsidRDefault="006643B1" w:rsidP="006643B1">
      <w:pPr>
        <w:rPr>
          <w:rFonts w:ascii="Arial" w:hAnsi="Arial" w:cs="Arial"/>
          <w:sz w:val="22"/>
          <w:szCs w:val="22"/>
        </w:rPr>
      </w:pPr>
    </w:p>
    <w:p w:rsidR="006643B1" w:rsidRPr="003D4F47" w:rsidRDefault="003D5D83" w:rsidP="006643B1">
      <w:pPr>
        <w:pStyle w:val="2Article"/>
        <w:jc w:val="center"/>
        <w:rPr>
          <w:rFonts w:ascii="Arial" w:hAnsi="Arial" w:cs="Arial"/>
          <w:b w:val="0"/>
          <w:szCs w:val="22"/>
          <w:lang w:val="sr-Latn-RS"/>
        </w:rPr>
      </w:pPr>
      <w:r>
        <w:rPr>
          <w:rFonts w:ascii="Arial" w:hAnsi="Arial" w:cs="Arial"/>
          <w:b w:val="0"/>
          <w:szCs w:val="22"/>
          <w:lang w:val="sr-Cyrl-RS"/>
        </w:rPr>
        <w:t>Član</w:t>
      </w:r>
      <w:r w:rsidR="006643B1" w:rsidRPr="003D4F47">
        <w:rPr>
          <w:rFonts w:ascii="Arial" w:hAnsi="Arial" w:cs="Arial"/>
          <w:b w:val="0"/>
          <w:szCs w:val="22"/>
          <w:lang w:val="sr-Cyrl-RS"/>
        </w:rPr>
        <w:t xml:space="preserve"> 3.</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Transparentni</w:t>
      </w:r>
      <w:r w:rsidR="006643B1" w:rsidRPr="003D4F47">
        <w:rPr>
          <w:rFonts w:ascii="Arial" w:hAnsi="Arial" w:cs="Arial"/>
          <w:b w:val="0"/>
          <w:szCs w:val="22"/>
          <w:lang w:val="sr-Cyrl-RS"/>
        </w:rPr>
        <w:t xml:space="preserve"> </w:t>
      </w:r>
      <w:r>
        <w:rPr>
          <w:rFonts w:ascii="Arial" w:hAnsi="Arial" w:cs="Arial"/>
          <w:b w:val="0"/>
          <w:szCs w:val="22"/>
          <w:lang w:val="sr-Cyrl-RS"/>
        </w:rPr>
        <w:t>entiteti</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lang w:val="sr-Cyrl-RS"/>
        </w:rPr>
      </w:pPr>
      <w:r>
        <w:rPr>
          <w:rFonts w:ascii="Arial" w:hAnsi="Arial" w:cs="Arial"/>
          <w:b w:val="0"/>
          <w:i w:val="0"/>
          <w:sz w:val="22"/>
          <w:szCs w:val="22"/>
          <w:lang w:val="sr-Cyrl-RS"/>
        </w:rPr>
        <w:t>Rezerva</w:t>
      </w:r>
    </w:p>
    <w:p w:rsidR="006643B1" w:rsidRPr="003D4F47" w:rsidRDefault="006643B1" w:rsidP="006643B1">
      <w:pPr>
        <w:pStyle w:val="3Heading"/>
        <w:rPr>
          <w:rFonts w:ascii="Arial" w:hAnsi="Arial" w:cs="Arial"/>
          <w:b w:val="0"/>
          <w:i w:val="0"/>
          <w:sz w:val="22"/>
          <w:szCs w:val="22"/>
          <w:lang w:val="sr-Cyrl-RS"/>
        </w:rPr>
      </w:pPr>
    </w:p>
    <w:p w:rsidR="006643B1" w:rsidRPr="003D4F47" w:rsidRDefault="003D5D83" w:rsidP="006643B1">
      <w:pPr>
        <w:pStyle w:val="3Heading"/>
        <w:rPr>
          <w:rFonts w:ascii="Arial" w:hAnsi="Arial" w:cs="Arial"/>
          <w:b w:val="0"/>
          <w:i w:val="0"/>
          <w:sz w:val="22"/>
          <w:szCs w:val="22"/>
        </w:rPr>
      </w:pP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skladu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članom</w:t>
      </w:r>
      <w:r w:rsidR="006643B1" w:rsidRPr="003D4F47">
        <w:rPr>
          <w:rFonts w:ascii="Arial" w:hAnsi="Arial" w:cs="Arial"/>
          <w:b w:val="0"/>
          <w:i w:val="0"/>
          <w:sz w:val="22"/>
          <w:szCs w:val="22"/>
          <w:lang w:val="sr-Cyrl-RS"/>
        </w:rPr>
        <w:t xml:space="preserve"> 3. </w:t>
      </w:r>
      <w:r>
        <w:rPr>
          <w:rFonts w:ascii="Arial" w:hAnsi="Arial" w:cs="Arial"/>
          <w:b w:val="0"/>
          <w:i w:val="0"/>
          <w:sz w:val="22"/>
          <w:szCs w:val="22"/>
          <w:lang w:val="sr-Cyrl-RS"/>
        </w:rPr>
        <w:t>stav</w:t>
      </w:r>
      <w:r w:rsidR="006643B1" w:rsidRPr="003D4F47">
        <w:rPr>
          <w:rFonts w:ascii="Arial" w:hAnsi="Arial" w:cs="Arial"/>
          <w:b w:val="0"/>
          <w:i w:val="0"/>
          <w:sz w:val="22"/>
          <w:szCs w:val="22"/>
          <w:lang w:val="sr-Cyrl-RS"/>
        </w:rPr>
        <w:t xml:space="preserve"> (5) </w:t>
      </w:r>
      <w:r>
        <w:rPr>
          <w:rFonts w:ascii="Arial" w:hAnsi="Arial" w:cs="Arial"/>
          <w:b w:val="0"/>
          <w:i w:val="0"/>
          <w:sz w:val="22"/>
          <w:szCs w:val="22"/>
          <w:lang w:val="sr-Cyrl-RS"/>
        </w:rPr>
        <w:t>tačka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Konvencije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Republika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Srbija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zadržava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pravo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da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ceo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w:t>
      </w:r>
      <w:r w:rsidR="006643B1" w:rsidRPr="003D4F47">
        <w:rPr>
          <w:rFonts w:ascii="Arial" w:hAnsi="Arial" w:cs="Arial"/>
          <w:b w:val="0"/>
          <w:i w:val="0"/>
          <w:sz w:val="22"/>
          <w:szCs w:val="22"/>
          <w:lang w:val="sr-Cyrl-RS"/>
        </w:rPr>
        <w:t xml:space="preserve"> 3. </w:t>
      </w:r>
      <w:r>
        <w:rPr>
          <w:rFonts w:ascii="Arial" w:hAnsi="Arial" w:cs="Arial"/>
          <w:b w:val="0"/>
          <w:i w:val="0"/>
          <w:sz w:val="22"/>
          <w:szCs w:val="22"/>
          <w:lang w:val="sr-Cyrl-RS"/>
        </w:rPr>
        <w:t>ove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konvencije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primenjuje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svoje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Obuhvaćene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poreske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ugovore</w:t>
      </w:r>
      <w:r w:rsidR="006643B1" w:rsidRPr="003D4F47">
        <w:rPr>
          <w:rFonts w:ascii="Arial" w:hAnsi="Arial" w:cs="Arial"/>
          <w:b w:val="0"/>
          <w:i w:val="0"/>
          <w:sz w:val="22"/>
          <w:szCs w:val="22"/>
          <w:lang w:val="sr-Cyrl-RS"/>
        </w:rPr>
        <w:t>.</w:t>
      </w:r>
    </w:p>
    <w:p w:rsidR="006643B1" w:rsidRPr="003D4F47" w:rsidRDefault="006643B1" w:rsidP="006643B1">
      <w:pPr>
        <w:pStyle w:val="2Article"/>
        <w:rPr>
          <w:rFonts w:ascii="Arial" w:hAnsi="Arial" w:cs="Arial"/>
          <w:b w:val="0"/>
          <w:szCs w:val="22"/>
        </w:rPr>
      </w:pPr>
    </w:p>
    <w:p w:rsidR="006643B1" w:rsidRPr="003D4F47" w:rsidRDefault="003D5D83" w:rsidP="006643B1">
      <w:pPr>
        <w:pStyle w:val="2Article"/>
        <w:jc w:val="center"/>
        <w:rPr>
          <w:rFonts w:ascii="Arial" w:hAnsi="Arial" w:cs="Arial"/>
          <w:b w:val="0"/>
          <w:szCs w:val="22"/>
          <w:lang w:val="sr-Latn-RS"/>
        </w:rPr>
      </w:pPr>
      <w:r>
        <w:rPr>
          <w:rFonts w:ascii="Arial" w:hAnsi="Arial" w:cs="Arial"/>
          <w:b w:val="0"/>
          <w:szCs w:val="22"/>
          <w:lang w:val="sr-Cyrl-RS"/>
        </w:rPr>
        <w:t>Član</w:t>
      </w:r>
      <w:r w:rsidR="006643B1" w:rsidRPr="003D4F47">
        <w:rPr>
          <w:rFonts w:ascii="Arial" w:hAnsi="Arial" w:cs="Arial"/>
          <w:b w:val="0"/>
          <w:szCs w:val="22"/>
          <w:lang w:val="sr-Cyrl-RS"/>
        </w:rPr>
        <w:t xml:space="preserve"> 4.</w:t>
      </w:r>
    </w:p>
    <w:p w:rsidR="006643B1" w:rsidRPr="003D4F47" w:rsidRDefault="003D5D83" w:rsidP="006643B1">
      <w:pPr>
        <w:pStyle w:val="2Article"/>
        <w:jc w:val="center"/>
        <w:rPr>
          <w:rFonts w:ascii="Arial" w:hAnsi="Arial" w:cs="Arial"/>
          <w:szCs w:val="22"/>
        </w:rPr>
      </w:pPr>
      <w:r>
        <w:rPr>
          <w:rFonts w:ascii="Arial" w:hAnsi="Arial" w:cs="Arial"/>
          <w:b w:val="0"/>
          <w:szCs w:val="22"/>
          <w:lang w:val="sr-Cyrl-RS"/>
        </w:rPr>
        <w:t>Entiteti</w:t>
      </w:r>
      <w:r w:rsidR="006643B1" w:rsidRPr="003D4F47">
        <w:rPr>
          <w:rFonts w:ascii="Arial" w:hAnsi="Arial" w:cs="Arial"/>
          <w:b w:val="0"/>
          <w:szCs w:val="22"/>
          <w:lang w:val="sr-Cyrl-RS"/>
        </w:rPr>
        <w:t xml:space="preserve"> </w:t>
      </w:r>
      <w:r>
        <w:rPr>
          <w:rFonts w:ascii="Arial" w:hAnsi="Arial" w:cs="Arial"/>
          <w:b w:val="0"/>
          <w:szCs w:val="22"/>
          <w:lang w:val="sr-Cyrl-RS"/>
        </w:rPr>
        <w:t>koji</w:t>
      </w:r>
      <w:r w:rsidR="006643B1" w:rsidRPr="003D4F47">
        <w:rPr>
          <w:rFonts w:ascii="Arial" w:hAnsi="Arial" w:cs="Arial"/>
          <w:b w:val="0"/>
          <w:szCs w:val="22"/>
          <w:lang w:val="sr-Cyrl-RS"/>
        </w:rPr>
        <w:t xml:space="preserve"> </w:t>
      </w:r>
      <w:r>
        <w:rPr>
          <w:rFonts w:ascii="Arial" w:hAnsi="Arial" w:cs="Arial"/>
          <w:b w:val="0"/>
          <w:szCs w:val="22"/>
          <w:lang w:val="sr-Cyrl-RS"/>
        </w:rPr>
        <w:t>imaju</w:t>
      </w:r>
      <w:r w:rsidR="006643B1" w:rsidRPr="003D4F47">
        <w:rPr>
          <w:rFonts w:ascii="Arial" w:hAnsi="Arial" w:cs="Arial"/>
          <w:b w:val="0"/>
          <w:szCs w:val="22"/>
          <w:lang w:val="sr-Cyrl-RS"/>
        </w:rPr>
        <w:t xml:space="preserve"> </w:t>
      </w:r>
      <w:r>
        <w:rPr>
          <w:rFonts w:ascii="Arial" w:hAnsi="Arial" w:cs="Arial"/>
          <w:b w:val="0"/>
          <w:szCs w:val="22"/>
          <w:lang w:val="sr-Cyrl-RS"/>
        </w:rPr>
        <w:t>dvojnu</w:t>
      </w:r>
      <w:r w:rsidR="006643B1" w:rsidRPr="003D4F47">
        <w:rPr>
          <w:rFonts w:ascii="Arial" w:hAnsi="Arial" w:cs="Arial"/>
          <w:b w:val="0"/>
          <w:szCs w:val="22"/>
          <w:lang w:val="sr-Cyrl-RS"/>
        </w:rPr>
        <w:t xml:space="preserve"> </w:t>
      </w:r>
      <w:r>
        <w:rPr>
          <w:rFonts w:ascii="Arial" w:hAnsi="Arial" w:cs="Arial"/>
          <w:b w:val="0"/>
          <w:szCs w:val="22"/>
          <w:lang w:val="sr-Cyrl-RS"/>
        </w:rPr>
        <w:t>rezidentnost</w:t>
      </w:r>
    </w:p>
    <w:p w:rsidR="006643B1" w:rsidRPr="003D4F47" w:rsidRDefault="006643B1" w:rsidP="006643B1">
      <w:pPr>
        <w:rPr>
          <w:rFonts w:ascii="Arial" w:hAnsi="Arial" w:cs="Arial"/>
          <w:sz w:val="22"/>
          <w:szCs w:val="22"/>
        </w:rPr>
      </w:pPr>
    </w:p>
    <w:p w:rsidR="006643B1" w:rsidRPr="003D4F47" w:rsidRDefault="003D5D83" w:rsidP="006643B1">
      <w:pPr>
        <w:pStyle w:val="3Heading"/>
        <w:jc w:val="center"/>
        <w:rPr>
          <w:rStyle w:val="FootnoteReference"/>
          <w:rFonts w:ascii="Arial" w:eastAsia="MS Mincho" w:hAnsi="Arial" w:cs="Arial"/>
          <w:b w:val="0"/>
          <w:i w:val="0"/>
          <w:color w:val="auto"/>
          <w:sz w:val="22"/>
          <w:szCs w:val="22"/>
        </w:rPr>
      </w:pPr>
      <w:r>
        <w:rPr>
          <w:rFonts w:ascii="Arial" w:hAnsi="Arial" w:cs="Arial"/>
          <w:b w:val="0"/>
          <w:i w:val="0"/>
          <w:color w:val="auto"/>
          <w:sz w:val="22"/>
          <w:szCs w:val="22"/>
          <w:lang w:val="sr-Cyrl-RS"/>
        </w:rPr>
        <w:t>Obaveštenje</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o</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postojećim</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odredbama</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u</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navedenim</w:t>
      </w:r>
      <w:r w:rsidR="006643B1" w:rsidRPr="003D4F47">
        <w:rPr>
          <w:rFonts w:ascii="Arial" w:hAnsi="Arial" w:cs="Arial"/>
          <w:b w:val="0"/>
          <w:i w:val="0"/>
          <w:color w:val="auto"/>
          <w:sz w:val="22"/>
          <w:szCs w:val="22"/>
          <w:lang w:val="sr-Cyrl-RS"/>
        </w:rPr>
        <w:t xml:space="preserve"> </w:t>
      </w:r>
      <w:r>
        <w:rPr>
          <w:rFonts w:ascii="Arial" w:hAnsi="Arial" w:cs="Arial"/>
          <w:b w:val="0"/>
          <w:i w:val="0"/>
          <w:color w:val="auto"/>
          <w:sz w:val="22"/>
          <w:szCs w:val="22"/>
          <w:lang w:val="sr-Cyrl-RS"/>
        </w:rPr>
        <w:t>ugovorima</w:t>
      </w:r>
    </w:p>
    <w:p w:rsidR="006643B1" w:rsidRPr="003D4F47" w:rsidRDefault="006643B1" w:rsidP="006643B1">
      <w:pPr>
        <w:rPr>
          <w:rFonts w:ascii="Arial" w:hAnsi="Arial" w:cs="Arial"/>
          <w:sz w:val="22"/>
          <w:szCs w:val="22"/>
          <w:shd w:val="clear" w:color="auto" w:fill="FFFFFF"/>
        </w:rPr>
      </w:pPr>
    </w:p>
    <w:p w:rsidR="006643B1" w:rsidRPr="003D4F47" w:rsidRDefault="003D5D83" w:rsidP="006643B1">
      <w:pPr>
        <w:jc w:val="both"/>
        <w:rPr>
          <w:rFonts w:ascii="Arial" w:hAnsi="Arial" w:cs="Arial"/>
          <w:color w:val="161616"/>
          <w:sz w:val="22"/>
          <w:szCs w:val="22"/>
          <w:shd w:val="clear" w:color="auto" w:fill="FFFFFF"/>
          <w:lang w:val="sr-Cyrl-RS"/>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4.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shd w:val="clear" w:color="auto" w:fill="FFFFFF"/>
          <w:lang w:val="sr-Cyrl-RS"/>
        </w:rPr>
        <w:t xml:space="preserve"> 4.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(2)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predmet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rezerve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4.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(3) </w:t>
      </w:r>
      <w:r>
        <w:rPr>
          <w:rFonts w:ascii="Arial" w:hAnsi="Arial" w:cs="Arial"/>
          <w:sz w:val="22"/>
          <w:szCs w:val="22"/>
          <w:shd w:val="clear" w:color="auto" w:fill="FFFFFF"/>
          <w:lang w:val="sr-Cyrl-RS"/>
        </w:rPr>
        <w:t>tač</w:t>
      </w:r>
      <w:r w:rsidR="006643B1" w:rsidRPr="003D4F47">
        <w:rPr>
          <w:rFonts w:ascii="Arial" w:hAnsi="Arial" w:cs="Arial"/>
          <w:sz w:val="22"/>
          <w:szCs w:val="22"/>
          <w:shd w:val="clear" w:color="auto" w:fill="FFFFFF"/>
          <w:lang w:val="sr-Cyrl-RS"/>
        </w:rPr>
        <w:t>. (</w:t>
      </w:r>
      <w:r>
        <w:rPr>
          <w:rFonts w:ascii="Arial" w:hAnsi="Arial" w:cs="Arial"/>
          <w:sz w:val="22"/>
          <w:szCs w:val="22"/>
          <w:shd w:val="clear" w:color="auto" w:fill="FFFFFF"/>
          <w:lang w:val="sr-Cyrl-RS"/>
        </w:rPr>
        <w:t>b</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r w:rsidR="006643B1"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jc w:val="both"/>
        <w:rPr>
          <w:rFonts w:ascii="Arial" w:hAnsi="Arial" w:cs="Arial"/>
          <w:color w:val="161616"/>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Azerbejdžan</w:t>
            </w:r>
            <w:r w:rsidR="006643B1" w:rsidRPr="003D4F47">
              <w:rPr>
                <w:rFonts w:ascii="Arial" w:hAnsi="Arial" w:cs="Arial"/>
                <w:color w:val="161616"/>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Nemačka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Malezija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Holandija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r w:rsidR="006643B1"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bl>
    <w:p w:rsidR="002A06C2" w:rsidRPr="003D4F47" w:rsidRDefault="002A06C2" w:rsidP="006643B1">
      <w:pPr>
        <w:jc w:val="both"/>
        <w:rPr>
          <w:rFonts w:ascii="Arial" w:hAnsi="Arial" w:cs="Arial"/>
          <w:sz w:val="22"/>
          <w:szCs w:val="22"/>
          <w:shd w:val="clear" w:color="auto" w:fill="FFFFFF"/>
        </w:rPr>
      </w:pPr>
    </w:p>
    <w:p w:rsidR="006643B1" w:rsidRPr="003D4F47" w:rsidRDefault="003D5D83" w:rsidP="006643B1">
      <w:pPr>
        <w:pStyle w:val="2Article"/>
        <w:jc w:val="center"/>
        <w:rPr>
          <w:rFonts w:ascii="Arial" w:hAnsi="Arial" w:cs="Arial"/>
          <w:b w:val="0"/>
          <w:szCs w:val="22"/>
          <w:lang w:val="sr-Latn-RS"/>
        </w:rPr>
      </w:pPr>
      <w:r>
        <w:rPr>
          <w:rFonts w:ascii="Arial" w:hAnsi="Arial" w:cs="Arial"/>
          <w:b w:val="0"/>
          <w:szCs w:val="22"/>
          <w:lang w:val="sr-Cyrl-RS"/>
        </w:rPr>
        <w:t>Član</w:t>
      </w:r>
      <w:r w:rsidR="006643B1" w:rsidRPr="003D4F47">
        <w:rPr>
          <w:rFonts w:ascii="Arial" w:hAnsi="Arial" w:cs="Arial"/>
          <w:b w:val="0"/>
          <w:szCs w:val="22"/>
          <w:lang w:val="sr-Cyrl-RS"/>
        </w:rPr>
        <w:t xml:space="preserve"> 5.</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Primena</w:t>
      </w:r>
      <w:r w:rsidR="006643B1" w:rsidRPr="003D4F47">
        <w:rPr>
          <w:rFonts w:ascii="Arial" w:hAnsi="Arial" w:cs="Arial"/>
          <w:b w:val="0"/>
          <w:szCs w:val="22"/>
          <w:lang w:val="sr-Cyrl-RS"/>
        </w:rPr>
        <w:t xml:space="preserve"> </w:t>
      </w:r>
      <w:r>
        <w:rPr>
          <w:rFonts w:ascii="Arial" w:hAnsi="Arial" w:cs="Arial"/>
          <w:b w:val="0"/>
          <w:szCs w:val="22"/>
          <w:lang w:val="sr-Cyrl-RS"/>
        </w:rPr>
        <w:t>metoda</w:t>
      </w:r>
      <w:r w:rsidR="006643B1" w:rsidRPr="003D4F47">
        <w:rPr>
          <w:rFonts w:ascii="Arial" w:hAnsi="Arial" w:cs="Arial"/>
          <w:b w:val="0"/>
          <w:szCs w:val="22"/>
          <w:lang w:val="sr-Cyrl-RS"/>
        </w:rPr>
        <w:t xml:space="preserve"> </w:t>
      </w:r>
      <w:r>
        <w:rPr>
          <w:rFonts w:ascii="Arial" w:hAnsi="Arial" w:cs="Arial"/>
          <w:b w:val="0"/>
          <w:szCs w:val="22"/>
          <w:lang w:val="sr-Cyrl-RS"/>
        </w:rPr>
        <w:t>za</w:t>
      </w:r>
      <w:r w:rsidR="006643B1" w:rsidRPr="003D4F47">
        <w:rPr>
          <w:rFonts w:ascii="Arial" w:hAnsi="Arial" w:cs="Arial"/>
          <w:b w:val="0"/>
          <w:szCs w:val="22"/>
          <w:lang w:val="sr-Cyrl-RS"/>
        </w:rPr>
        <w:t xml:space="preserve"> </w:t>
      </w:r>
      <w:r>
        <w:rPr>
          <w:rFonts w:ascii="Arial" w:hAnsi="Arial" w:cs="Arial"/>
          <w:b w:val="0"/>
          <w:szCs w:val="22"/>
          <w:lang w:val="sr-Cyrl-RS"/>
        </w:rPr>
        <w:t>otklanjanje</w:t>
      </w:r>
      <w:r w:rsidR="006643B1" w:rsidRPr="003D4F47">
        <w:rPr>
          <w:rFonts w:ascii="Arial" w:hAnsi="Arial" w:cs="Arial"/>
          <w:b w:val="0"/>
          <w:szCs w:val="22"/>
          <w:lang w:val="sr-Cyrl-RS"/>
        </w:rPr>
        <w:t xml:space="preserve"> </w:t>
      </w:r>
      <w:r>
        <w:rPr>
          <w:rFonts w:ascii="Arial" w:hAnsi="Arial" w:cs="Arial"/>
          <w:b w:val="0"/>
          <w:szCs w:val="22"/>
          <w:lang w:val="sr-Cyrl-RS"/>
        </w:rPr>
        <w:t>dvostrukog</w:t>
      </w:r>
      <w:r w:rsidR="006643B1" w:rsidRPr="003D4F47">
        <w:rPr>
          <w:rFonts w:ascii="Arial" w:hAnsi="Arial" w:cs="Arial"/>
          <w:b w:val="0"/>
          <w:szCs w:val="22"/>
          <w:lang w:val="sr-Cyrl-RS"/>
        </w:rPr>
        <w:t xml:space="preserve"> </w:t>
      </w:r>
      <w:r>
        <w:rPr>
          <w:rFonts w:ascii="Arial" w:hAnsi="Arial" w:cs="Arial"/>
          <w:b w:val="0"/>
          <w:szCs w:val="22"/>
          <w:lang w:val="sr-Cyrl-RS"/>
        </w:rPr>
        <w:t>oporezivanja</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Rezerva</w:t>
      </w:r>
    </w:p>
    <w:p w:rsidR="006643B1" w:rsidRPr="003D4F47" w:rsidRDefault="006643B1" w:rsidP="006643B1">
      <w:pPr>
        <w:jc w:val="both"/>
        <w:rPr>
          <w:rFonts w:ascii="Arial" w:hAnsi="Arial" w:cs="Arial"/>
          <w:sz w:val="22"/>
          <w:szCs w:val="22"/>
        </w:rPr>
      </w:pPr>
    </w:p>
    <w:p w:rsidR="006643B1" w:rsidRPr="003D4F47" w:rsidRDefault="003D5D83" w:rsidP="006643B1">
      <w:pPr>
        <w:jc w:val="both"/>
        <w:rPr>
          <w:rFonts w:ascii="Arial" w:hAnsi="Arial" w:cs="Arial"/>
          <w:sz w:val="22"/>
          <w:szCs w:val="22"/>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5. </w:t>
      </w:r>
      <w:r>
        <w:rPr>
          <w:rFonts w:ascii="Arial" w:hAnsi="Arial" w:cs="Arial"/>
          <w:sz w:val="22"/>
          <w:szCs w:val="22"/>
          <w:lang w:val="sr-Cyrl-RS"/>
        </w:rPr>
        <w:t>stav</w:t>
      </w:r>
      <w:r w:rsidR="006643B1" w:rsidRPr="003D4F47">
        <w:rPr>
          <w:rFonts w:ascii="Arial" w:hAnsi="Arial" w:cs="Arial"/>
          <w:sz w:val="22"/>
          <w:szCs w:val="22"/>
          <w:lang w:val="sr-Cyrl-RS"/>
        </w:rPr>
        <w:t xml:space="preserve"> (8)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zadržava</w:t>
      </w:r>
      <w:r w:rsidR="006643B1" w:rsidRPr="003D4F47">
        <w:rPr>
          <w:rFonts w:ascii="Arial" w:hAnsi="Arial" w:cs="Arial"/>
          <w:sz w:val="22"/>
          <w:szCs w:val="22"/>
          <w:lang w:val="sr-Cyrl-RS"/>
        </w:rPr>
        <w:t xml:space="preserve"> </w:t>
      </w:r>
      <w:r>
        <w:rPr>
          <w:rFonts w:ascii="Arial" w:hAnsi="Arial" w:cs="Arial"/>
          <w:sz w:val="22"/>
          <w:szCs w:val="22"/>
          <w:lang w:val="sr-Cyrl-RS"/>
        </w:rPr>
        <w:t>pravo</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ceo</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5.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ne</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sve</w:t>
      </w:r>
      <w:r w:rsidR="006643B1" w:rsidRPr="003D4F47">
        <w:rPr>
          <w:rFonts w:ascii="Arial" w:hAnsi="Arial" w:cs="Arial"/>
          <w:sz w:val="22"/>
          <w:szCs w:val="22"/>
          <w:lang w:val="sr-Cyrl-RS"/>
        </w:rPr>
        <w:t xml:space="preserve"> </w:t>
      </w:r>
      <w:r>
        <w:rPr>
          <w:rFonts w:ascii="Arial" w:hAnsi="Arial" w:cs="Arial"/>
          <w:sz w:val="22"/>
          <w:szCs w:val="22"/>
          <w:lang w:val="sr-Cyrl-RS"/>
        </w:rPr>
        <w:t>svoje</w:t>
      </w:r>
      <w:r w:rsidR="006643B1" w:rsidRPr="003D4F47">
        <w:rPr>
          <w:rFonts w:ascii="Arial" w:hAnsi="Arial" w:cs="Arial"/>
          <w:sz w:val="22"/>
          <w:szCs w:val="22"/>
          <w:lang w:val="sr-Cyrl-RS"/>
        </w:rPr>
        <w:t xml:space="preserve"> </w:t>
      </w:r>
      <w:r>
        <w:rPr>
          <w:rFonts w:ascii="Arial" w:hAnsi="Arial" w:cs="Arial"/>
          <w:sz w:val="22"/>
          <w:szCs w:val="22"/>
          <w:lang w:val="sr-Cyrl-RS"/>
        </w:rPr>
        <w:t>Obuhvaćene</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ugovore</w:t>
      </w:r>
      <w:r w:rsidR="006643B1" w:rsidRPr="003D4F47">
        <w:rPr>
          <w:rFonts w:ascii="Arial" w:hAnsi="Arial" w:cs="Arial"/>
          <w:sz w:val="22"/>
          <w:szCs w:val="22"/>
        </w:rPr>
        <w:t>.</w:t>
      </w:r>
    </w:p>
    <w:p w:rsidR="006643B1" w:rsidRPr="003D4F47" w:rsidRDefault="006643B1" w:rsidP="006643B1">
      <w:pPr>
        <w:jc w:val="both"/>
        <w:rPr>
          <w:rFonts w:ascii="Arial" w:hAnsi="Arial" w:cs="Arial"/>
          <w:strike/>
          <w:color w:val="C00000"/>
          <w:sz w:val="22"/>
          <w:szCs w:val="22"/>
          <w:shd w:val="clear" w:color="auto" w:fill="FFFFFF"/>
        </w:rPr>
      </w:pPr>
    </w:p>
    <w:p w:rsidR="006643B1" w:rsidRPr="003D4F47" w:rsidRDefault="003D5D83" w:rsidP="006643B1">
      <w:pPr>
        <w:pStyle w:val="2Article"/>
        <w:jc w:val="center"/>
        <w:rPr>
          <w:rFonts w:ascii="Arial" w:hAnsi="Arial" w:cs="Arial"/>
          <w:b w:val="0"/>
          <w:szCs w:val="22"/>
          <w:lang w:val="sr-Latn-RS"/>
        </w:rPr>
      </w:pPr>
      <w:r>
        <w:rPr>
          <w:rFonts w:ascii="Arial" w:hAnsi="Arial" w:cs="Arial"/>
          <w:b w:val="0"/>
          <w:szCs w:val="22"/>
          <w:lang w:val="sr-Cyrl-RS"/>
        </w:rPr>
        <w:t>Član</w:t>
      </w:r>
      <w:r w:rsidR="006643B1" w:rsidRPr="003D4F47">
        <w:rPr>
          <w:rFonts w:ascii="Arial" w:hAnsi="Arial" w:cs="Arial"/>
          <w:b w:val="0"/>
          <w:szCs w:val="22"/>
          <w:lang w:val="sr-Cyrl-RS"/>
        </w:rPr>
        <w:t xml:space="preserve"> 6.</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Svrha</w:t>
      </w:r>
      <w:r w:rsidR="006643B1" w:rsidRPr="003D4F47">
        <w:rPr>
          <w:rFonts w:ascii="Arial" w:hAnsi="Arial" w:cs="Arial"/>
          <w:b w:val="0"/>
          <w:szCs w:val="22"/>
          <w:lang w:val="sr-Cyrl-RS"/>
        </w:rPr>
        <w:t xml:space="preserve"> </w:t>
      </w:r>
      <w:r>
        <w:rPr>
          <w:rFonts w:ascii="Arial" w:hAnsi="Arial" w:cs="Arial"/>
          <w:b w:val="0"/>
          <w:szCs w:val="22"/>
          <w:lang w:val="sr-Cyrl-RS"/>
        </w:rPr>
        <w:t>Obuhvaćenog</w:t>
      </w:r>
      <w:r w:rsidR="006643B1" w:rsidRPr="003D4F47">
        <w:rPr>
          <w:rFonts w:ascii="Arial" w:hAnsi="Arial" w:cs="Arial"/>
          <w:b w:val="0"/>
          <w:szCs w:val="22"/>
          <w:lang w:val="sr-Cyrl-RS"/>
        </w:rPr>
        <w:t xml:space="preserve"> </w:t>
      </w:r>
      <w:r>
        <w:rPr>
          <w:rFonts w:ascii="Arial" w:hAnsi="Arial" w:cs="Arial"/>
          <w:b w:val="0"/>
          <w:szCs w:val="22"/>
          <w:lang w:val="sr-Cyrl-RS"/>
        </w:rPr>
        <w:t>poreskog</w:t>
      </w:r>
      <w:r w:rsidR="006643B1" w:rsidRPr="003D4F47">
        <w:rPr>
          <w:rFonts w:ascii="Arial" w:hAnsi="Arial" w:cs="Arial"/>
          <w:b w:val="0"/>
          <w:szCs w:val="22"/>
          <w:lang w:val="sr-Cyrl-RS"/>
        </w:rPr>
        <w:t xml:space="preserve"> </w:t>
      </w:r>
      <w:r>
        <w:rPr>
          <w:rFonts w:ascii="Arial" w:hAnsi="Arial" w:cs="Arial"/>
          <w:b w:val="0"/>
          <w:szCs w:val="22"/>
          <w:lang w:val="sr-Cyrl-RS"/>
        </w:rPr>
        <w:t>ugovora</w:t>
      </w:r>
    </w:p>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izboru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opcijske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odredbe</w:t>
      </w:r>
    </w:p>
    <w:p w:rsidR="006643B1" w:rsidRPr="003D4F47" w:rsidRDefault="006643B1" w:rsidP="006643B1">
      <w:pPr>
        <w:rPr>
          <w:rFonts w:ascii="Arial" w:hAnsi="Arial" w:cs="Arial"/>
          <w:sz w:val="22"/>
          <w:szCs w:val="22"/>
        </w:rPr>
      </w:pPr>
    </w:p>
    <w:p w:rsidR="006643B1" w:rsidRPr="003D4F47" w:rsidRDefault="003D5D83" w:rsidP="006643B1">
      <w:pPr>
        <w:jc w:val="both"/>
        <w:rPr>
          <w:rFonts w:ascii="Arial" w:hAnsi="Arial" w:cs="Arial"/>
          <w:sz w:val="22"/>
          <w:szCs w:val="22"/>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6. </w:t>
      </w:r>
      <w:r>
        <w:rPr>
          <w:rFonts w:ascii="Arial" w:hAnsi="Arial" w:cs="Arial"/>
          <w:sz w:val="22"/>
          <w:szCs w:val="22"/>
          <w:lang w:val="sr-Cyrl-RS"/>
        </w:rPr>
        <w:t>stav</w:t>
      </w:r>
      <w:r w:rsidR="006643B1" w:rsidRPr="003D4F47">
        <w:rPr>
          <w:rFonts w:ascii="Arial" w:hAnsi="Arial" w:cs="Arial"/>
          <w:sz w:val="22"/>
          <w:szCs w:val="22"/>
          <w:lang w:val="sr-Cyrl-RS"/>
        </w:rPr>
        <w:t xml:space="preserve"> (6) </w:t>
      </w:r>
      <w:r>
        <w:rPr>
          <w:rFonts w:ascii="Arial" w:hAnsi="Arial" w:cs="Arial"/>
          <w:sz w:val="22"/>
          <w:szCs w:val="22"/>
          <w:lang w:val="sr-Cyrl-RS"/>
        </w:rPr>
        <w:t>Konvencije</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bira</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6. </w:t>
      </w:r>
      <w:r>
        <w:rPr>
          <w:rFonts w:ascii="Arial" w:hAnsi="Arial" w:cs="Arial"/>
          <w:sz w:val="22"/>
          <w:szCs w:val="22"/>
          <w:lang w:val="sr-Cyrl-RS"/>
        </w:rPr>
        <w:t>stav</w:t>
      </w:r>
      <w:r w:rsidR="006643B1" w:rsidRPr="003D4F47">
        <w:rPr>
          <w:rFonts w:ascii="Arial" w:hAnsi="Arial" w:cs="Arial"/>
          <w:sz w:val="22"/>
          <w:szCs w:val="22"/>
          <w:lang w:val="sr-Cyrl-RS"/>
        </w:rPr>
        <w:t xml:space="preserve"> (3)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w:t>
      </w:r>
    </w:p>
    <w:p w:rsidR="006643B1" w:rsidRPr="003D4F47" w:rsidRDefault="006643B1" w:rsidP="006643B1">
      <w:pP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tekstu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preambule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pStyle w:val="3Heading"/>
        <w:rPr>
          <w:rFonts w:ascii="Arial" w:hAnsi="Arial" w:cs="Arial"/>
          <w:b w:val="0"/>
          <w:i w:val="0"/>
          <w:sz w:val="22"/>
          <w:szCs w:val="22"/>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6.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(5)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nije</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nisu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okviru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oblasti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primene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rezerve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6.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 </w:t>
      </w:r>
      <w:r>
        <w:rPr>
          <w:rFonts w:ascii="Arial" w:hAnsi="Arial" w:cs="Arial"/>
          <w:sz w:val="22"/>
          <w:szCs w:val="22"/>
          <w:shd w:val="clear" w:color="auto" w:fill="FFFFFF"/>
          <w:lang w:val="sr-Cyrl-RS"/>
        </w:rPr>
        <w:t>ovog</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tekst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preambule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shd w:val="clear" w:color="auto" w:fill="FFFFFF"/>
          <w:lang w:val="sr-Cyrl-RS"/>
        </w:rPr>
        <w:t xml:space="preserve"> 6.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(2)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Tekst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odgovarajućeg</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preambule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naveden</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nastavku</w:t>
      </w:r>
      <w:r w:rsidR="006643B1" w:rsidRPr="003D4F47">
        <w:rPr>
          <w:rFonts w:ascii="Arial" w:hAnsi="Arial" w:cs="Arial"/>
          <w:sz w:val="22"/>
          <w:szCs w:val="22"/>
          <w:shd w:val="clear" w:color="auto" w:fill="FFFFFF"/>
          <w:lang w:val="sr-Cyrl-RS"/>
        </w:rPr>
        <w:t xml:space="preserve">. </w:t>
      </w:r>
    </w:p>
    <w:p w:rsidR="006643B1" w:rsidRPr="003D4F47" w:rsidRDefault="006643B1" w:rsidP="006643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631"/>
        <w:gridCol w:w="5811"/>
      </w:tblGrid>
      <w:tr w:rsidR="006643B1" w:rsidRPr="003D4F47" w:rsidTr="00C55E8C">
        <w:trPr>
          <w:trHeight w:val="120"/>
        </w:trPr>
        <w:tc>
          <w:tcPr>
            <w:tcW w:w="1630"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p>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navedenog</w:t>
            </w:r>
          </w:p>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Ugovora</w:t>
            </w:r>
          </w:p>
        </w:tc>
        <w:tc>
          <w:tcPr>
            <w:tcW w:w="1631"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p>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5811"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Tekst</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preambule</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Albanija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color w:val="161616"/>
                <w:sz w:val="22"/>
                <w:szCs w:val="22"/>
                <w:shd w:val="clear" w:color="auto" w:fill="FFFFFF"/>
              </w:rPr>
              <w:t>2</w:t>
            </w:r>
          </w:p>
        </w:tc>
        <w:tc>
          <w:tcPr>
            <w:tcW w:w="1631"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Jermenija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sprečavanju</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evazije</w:t>
            </w:r>
            <w:r w:rsidR="006643B1" w:rsidRPr="003D4F47">
              <w:rPr>
                <w:rFonts w:ascii="Arial" w:hAnsi="Arial" w:cs="Arial"/>
                <w:sz w:val="22"/>
                <w:szCs w:val="22"/>
                <w:lang w:val="sr-Cyrl-RS"/>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Austrija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1008"/>
                <w:tab w:val="left" w:pos="1872"/>
                <w:tab w:val="left" w:pos="2736"/>
                <w:tab w:val="left" w:pos="360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3D4F47"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Azerbejdžan</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Belorusija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 xml:space="preserve">, </w:t>
            </w:r>
            <w:r>
              <w:rPr>
                <w:rFonts w:ascii="Arial" w:hAnsi="Arial" w:cs="Arial"/>
                <w:sz w:val="22"/>
                <w:szCs w:val="22"/>
                <w:lang w:val="sr-Latn-CS"/>
              </w:rPr>
              <w:t>posebno</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polju</w:t>
            </w:r>
            <w:r w:rsidR="006643B1" w:rsidRPr="003D4F47">
              <w:rPr>
                <w:rFonts w:ascii="Arial" w:hAnsi="Arial" w:cs="Arial"/>
                <w:sz w:val="22"/>
                <w:szCs w:val="22"/>
              </w:rPr>
              <w:t xml:space="preserve"> </w:t>
            </w:r>
            <w:r>
              <w:rPr>
                <w:rFonts w:ascii="Arial" w:hAnsi="Arial" w:cs="Arial"/>
                <w:sz w:val="22"/>
                <w:szCs w:val="22"/>
                <w:lang w:val="sr-Latn-CS"/>
              </w:rPr>
              <w:t>zajedničke</w:t>
            </w:r>
            <w:r w:rsidR="006643B1" w:rsidRPr="003D4F47">
              <w:rPr>
                <w:rFonts w:ascii="Arial" w:hAnsi="Arial" w:cs="Arial"/>
                <w:sz w:val="22"/>
                <w:szCs w:val="22"/>
              </w:rPr>
              <w:t xml:space="preserve"> </w:t>
            </w:r>
            <w:r>
              <w:rPr>
                <w:rFonts w:ascii="Arial" w:hAnsi="Arial" w:cs="Arial"/>
                <w:sz w:val="22"/>
                <w:szCs w:val="22"/>
                <w:lang w:val="sr-Latn-CS"/>
              </w:rPr>
              <w:t>dugoročne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investiranja</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277ED0">
            <w:pPr>
              <w:keepNext/>
              <w:jc w:val="center"/>
              <w:rPr>
                <w:rFonts w:ascii="Arial" w:hAnsi="Arial" w:cs="Arial"/>
                <w:sz w:val="22"/>
                <w:szCs w:val="22"/>
              </w:rPr>
            </w:pPr>
            <w:r w:rsidRPr="003D4F47">
              <w:rPr>
                <w:rFonts w:ascii="Arial" w:hAnsi="Arial" w:cs="Arial"/>
                <w:sz w:val="22"/>
                <w:szCs w:val="22"/>
              </w:rPr>
              <w:t>6</w:t>
            </w:r>
          </w:p>
        </w:tc>
        <w:tc>
          <w:tcPr>
            <w:tcW w:w="1631" w:type="dxa"/>
            <w:tcBorders>
              <w:top w:val="single" w:sz="4" w:space="0" w:color="auto"/>
              <w:bottom w:val="single" w:sz="4" w:space="0" w:color="auto"/>
            </w:tcBorders>
            <w:shd w:val="clear" w:color="auto" w:fill="auto"/>
          </w:tcPr>
          <w:p w:rsidR="006643B1" w:rsidRPr="003D4F47" w:rsidRDefault="006643B1" w:rsidP="00277ED0">
            <w:pPr>
              <w:keepNext/>
              <w:jc w:val="center"/>
              <w:rPr>
                <w:rFonts w:ascii="Arial" w:hAnsi="Arial" w:cs="Arial"/>
                <w:sz w:val="22"/>
                <w:szCs w:val="22"/>
                <w:shd w:val="clear" w:color="auto" w:fill="FFFFFF"/>
              </w:rPr>
            </w:pPr>
          </w:p>
          <w:p w:rsidR="006643B1" w:rsidRPr="003D4F47" w:rsidRDefault="003D5D83" w:rsidP="00277ED0">
            <w:pPr>
              <w:keepNext/>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Belgija</w:t>
            </w:r>
          </w:p>
        </w:tc>
        <w:tc>
          <w:tcPr>
            <w:tcW w:w="5811" w:type="dxa"/>
            <w:tcBorders>
              <w:top w:val="single" w:sz="4" w:space="0" w:color="auto"/>
              <w:bottom w:val="single" w:sz="4" w:space="0" w:color="auto"/>
            </w:tcBorders>
            <w:shd w:val="clear" w:color="auto" w:fill="auto"/>
          </w:tcPr>
          <w:p w:rsidR="006643B1" w:rsidRPr="003D4F47" w:rsidRDefault="006643B1" w:rsidP="00277ED0">
            <w:pPr>
              <w:keepNext/>
              <w:jc w:val="both"/>
              <w:rPr>
                <w:rFonts w:ascii="Arial" w:hAnsi="Arial" w:cs="Arial"/>
                <w:sz w:val="22"/>
                <w:szCs w:val="22"/>
                <w:shd w:val="clear" w:color="auto" w:fill="FFFFFF"/>
              </w:rPr>
            </w:pPr>
            <w:r w:rsidRPr="003D4F47">
              <w:rPr>
                <w:rFonts w:ascii="Arial" w:hAnsi="Arial" w:cs="Arial"/>
                <w:sz w:val="22"/>
                <w:szCs w:val="22"/>
                <w:shd w:val="clear" w:color="auto" w:fill="FFFFFF"/>
              </w:rPr>
              <w:t>&lt;</w:t>
            </w:r>
            <w:r w:rsidR="003D5D83">
              <w:rPr>
                <w:rFonts w:ascii="Arial" w:hAnsi="Arial" w:cs="Arial"/>
                <w:sz w:val="22"/>
                <w:szCs w:val="22"/>
                <w:shd w:val="clear" w:color="auto" w:fill="FFFFFF"/>
                <w:lang w:val="sr-Cyrl-RS"/>
              </w:rPr>
              <w:t>Socijalistička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Federativna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Republika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Jugoslavija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i</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Kraljevina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Belgija</w:t>
            </w:r>
            <w:r w:rsidRPr="003D4F47">
              <w:rPr>
                <w:rFonts w:ascii="Arial" w:hAnsi="Arial" w:cs="Arial"/>
                <w:sz w:val="22"/>
                <w:szCs w:val="22"/>
                <w:shd w:val="clear" w:color="auto" w:fill="FFFFFF"/>
                <w:lang w:val="sr-Cyrl-RS"/>
              </w:rPr>
              <w:t>,</w:t>
            </w:r>
            <w:r w:rsidRPr="003D4F47">
              <w:rPr>
                <w:rFonts w:ascii="Arial" w:hAnsi="Arial" w:cs="Arial"/>
                <w:sz w:val="22"/>
                <w:szCs w:val="22"/>
                <w:shd w:val="clear" w:color="auto" w:fill="FFFFFF"/>
              </w:rPr>
              <w:t xml:space="preserve">&gt; </w:t>
            </w:r>
            <w:r w:rsidR="003D5D83">
              <w:rPr>
                <w:rFonts w:ascii="Arial" w:hAnsi="Arial" w:cs="Arial"/>
                <w:sz w:val="22"/>
                <w:szCs w:val="22"/>
                <w:shd w:val="clear" w:color="auto" w:fill="FFFFFF"/>
                <w:lang w:val="sr-Cyrl-RS"/>
              </w:rPr>
              <w:t>u</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želji</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da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zaključe</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Sporazum</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o</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izbegavanju</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dvostrukog</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oporezivanja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dohotka</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i</w:t>
            </w: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imovine</w:t>
            </w:r>
            <w:r w:rsidRPr="003D4F47">
              <w:rPr>
                <w:rFonts w:ascii="Arial" w:hAnsi="Arial" w:cs="Arial"/>
                <w:sz w:val="22"/>
                <w:szCs w:val="22"/>
                <w:shd w:val="clear" w:color="auto" w:fill="FFFFFF"/>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3D4F47"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 xml:space="preserve">, &gt;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Bugarska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potvrđujući</w:t>
            </w:r>
            <w:r w:rsidR="006643B1" w:rsidRPr="003D4F47">
              <w:rPr>
                <w:rFonts w:ascii="Arial" w:hAnsi="Arial" w:cs="Arial"/>
                <w:sz w:val="22"/>
                <w:szCs w:val="22"/>
              </w:rPr>
              <w:t xml:space="preserve"> </w:t>
            </w:r>
            <w:r>
              <w:rPr>
                <w:rFonts w:ascii="Arial" w:hAnsi="Arial" w:cs="Arial"/>
                <w:sz w:val="22"/>
                <w:szCs w:val="22"/>
                <w:lang w:val="sr-Latn-CS"/>
              </w:rPr>
              <w:t>svoja</w:t>
            </w:r>
            <w:r w:rsidR="006643B1" w:rsidRPr="003D4F47">
              <w:rPr>
                <w:rFonts w:ascii="Arial" w:hAnsi="Arial" w:cs="Arial"/>
                <w:sz w:val="22"/>
                <w:szCs w:val="22"/>
              </w:rPr>
              <w:t xml:space="preserve"> </w:t>
            </w:r>
            <w:r>
              <w:rPr>
                <w:rFonts w:ascii="Arial" w:hAnsi="Arial" w:cs="Arial"/>
                <w:sz w:val="22"/>
                <w:szCs w:val="22"/>
                <w:lang w:val="sr-Latn-CS"/>
              </w:rPr>
              <w:t>nastojanja</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produbljivanje</w:t>
            </w:r>
            <w:r w:rsidR="006643B1" w:rsidRPr="003D4F47">
              <w:rPr>
                <w:rFonts w:ascii="Arial" w:hAnsi="Arial" w:cs="Arial"/>
                <w:sz w:val="22"/>
                <w:szCs w:val="22"/>
              </w:rPr>
              <w:t xml:space="preserve"> </w:t>
            </w:r>
            <w:r>
              <w:rPr>
                <w:rFonts w:ascii="Arial" w:hAnsi="Arial" w:cs="Arial"/>
                <w:sz w:val="22"/>
                <w:szCs w:val="22"/>
                <w:lang w:val="sr-Latn-CS"/>
              </w:rPr>
              <w:t>međusobnih</w:t>
            </w:r>
            <w:r w:rsidR="006643B1" w:rsidRPr="003D4F47">
              <w:rPr>
                <w:rFonts w:ascii="Arial" w:hAnsi="Arial" w:cs="Arial"/>
                <w:sz w:val="22"/>
                <w:szCs w:val="22"/>
              </w:rPr>
              <w:t xml:space="preserve"> </w:t>
            </w:r>
            <w:r>
              <w:rPr>
                <w:rFonts w:ascii="Arial" w:hAnsi="Arial" w:cs="Arial"/>
                <w:sz w:val="22"/>
                <w:szCs w:val="22"/>
                <w:lang w:val="sr-Latn-CS"/>
              </w:rPr>
              <w:t>ekonomskih</w:t>
            </w:r>
            <w:r w:rsidR="006643B1" w:rsidRPr="003D4F47">
              <w:rPr>
                <w:rFonts w:ascii="Arial" w:hAnsi="Arial" w:cs="Arial"/>
                <w:sz w:val="22"/>
                <w:szCs w:val="22"/>
              </w:rPr>
              <w:t xml:space="preserve"> </w:t>
            </w:r>
            <w:r>
              <w:rPr>
                <w:rFonts w:ascii="Arial" w:hAnsi="Arial" w:cs="Arial"/>
                <w:sz w:val="22"/>
                <w:szCs w:val="22"/>
                <w:lang w:val="sr-Latn-CS"/>
              </w:rPr>
              <w:t>odnosa</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Kanada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Kina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Hrvatska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Kipar</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13</w:t>
            </w:r>
          </w:p>
        </w:tc>
        <w:tc>
          <w:tcPr>
            <w:tcW w:w="1631"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Danska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Egipat</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Estonija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1631"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Finska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Cyrl-RS"/>
              </w:rPr>
              <w:t>sklope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Cyrl-RS"/>
              </w:rPr>
              <w:t>dohotka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imovine</w:t>
            </w:r>
            <w:r w:rsidR="006643B1"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Francuska</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rPr>
              <w:t>&lt;</w:t>
            </w:r>
            <w:r w:rsidR="003D5D83">
              <w:rPr>
                <w:rFonts w:ascii="Arial" w:hAnsi="Arial" w:cs="Arial"/>
                <w:sz w:val="22"/>
                <w:szCs w:val="22"/>
                <w:lang w:val="sr-Cyrl-RS"/>
              </w:rPr>
              <w:t>Vlada</w:t>
            </w:r>
            <w:r w:rsidRPr="003D4F47">
              <w:rPr>
                <w:rFonts w:ascii="Arial" w:hAnsi="Arial" w:cs="Arial"/>
                <w:sz w:val="22"/>
                <w:szCs w:val="22"/>
                <w:lang w:val="sr-Cyrl-RS"/>
              </w:rPr>
              <w:t xml:space="preserve"> </w:t>
            </w:r>
            <w:r w:rsidR="003D5D83">
              <w:rPr>
                <w:rFonts w:ascii="Arial" w:hAnsi="Arial" w:cs="Arial"/>
                <w:sz w:val="22"/>
                <w:szCs w:val="22"/>
                <w:lang w:val="sr-Cyrl-RS"/>
              </w:rPr>
              <w:t>Socijalističke</w:t>
            </w:r>
            <w:r w:rsidRPr="003D4F47">
              <w:rPr>
                <w:rFonts w:ascii="Arial" w:hAnsi="Arial" w:cs="Arial"/>
                <w:sz w:val="22"/>
                <w:szCs w:val="22"/>
                <w:lang w:val="sr-Cyrl-RS"/>
              </w:rPr>
              <w:t xml:space="preserve"> </w:t>
            </w:r>
            <w:r w:rsidR="003D5D83">
              <w:rPr>
                <w:rFonts w:ascii="Arial" w:hAnsi="Arial" w:cs="Arial"/>
                <w:sz w:val="22"/>
                <w:szCs w:val="22"/>
                <w:lang w:val="sr-Cyrl-RS"/>
              </w:rPr>
              <w:t>Federativne</w:t>
            </w:r>
            <w:r w:rsidRPr="003D4F47">
              <w:rPr>
                <w:rFonts w:ascii="Arial" w:hAnsi="Arial" w:cs="Arial"/>
                <w:sz w:val="22"/>
                <w:szCs w:val="22"/>
                <w:lang w:val="sr-Cyrl-RS"/>
              </w:rPr>
              <w:t xml:space="preserve"> </w:t>
            </w:r>
            <w:r w:rsidR="003D5D83">
              <w:rPr>
                <w:rFonts w:ascii="Arial" w:hAnsi="Arial" w:cs="Arial"/>
                <w:sz w:val="22"/>
                <w:szCs w:val="22"/>
                <w:lang w:val="sr-Cyrl-RS"/>
              </w:rPr>
              <w:t>Republike</w:t>
            </w:r>
            <w:r w:rsidRPr="003D4F47">
              <w:rPr>
                <w:rFonts w:ascii="Arial" w:hAnsi="Arial" w:cs="Arial"/>
                <w:sz w:val="22"/>
                <w:szCs w:val="22"/>
                <w:lang w:val="sr-Cyrl-RS"/>
              </w:rPr>
              <w:t xml:space="preserve"> </w:t>
            </w:r>
            <w:r w:rsidR="003D5D83">
              <w:rPr>
                <w:rFonts w:ascii="Arial" w:hAnsi="Arial" w:cs="Arial"/>
                <w:sz w:val="22"/>
                <w:szCs w:val="22"/>
                <w:lang w:val="sr-Cyrl-RS"/>
              </w:rPr>
              <w:t>Jugoslavije</w:t>
            </w:r>
            <w:r w:rsidRPr="003D4F47">
              <w:rPr>
                <w:rFonts w:ascii="Arial" w:hAnsi="Arial" w:cs="Arial"/>
                <w:sz w:val="22"/>
                <w:szCs w:val="22"/>
                <w:lang w:val="sr-Cyrl-RS"/>
              </w:rPr>
              <w:t xml:space="preserve"> </w:t>
            </w:r>
            <w:r w:rsidR="003D5D83">
              <w:rPr>
                <w:rFonts w:ascii="Arial" w:hAnsi="Arial" w:cs="Arial"/>
                <w:sz w:val="22"/>
                <w:szCs w:val="22"/>
                <w:lang w:val="sr-Cyrl-RS"/>
              </w:rPr>
              <w:t>i</w:t>
            </w:r>
            <w:r w:rsidRPr="003D4F47">
              <w:rPr>
                <w:rFonts w:ascii="Arial" w:hAnsi="Arial" w:cs="Arial"/>
                <w:sz w:val="22"/>
                <w:szCs w:val="22"/>
                <w:lang w:val="sr-Cyrl-RS"/>
              </w:rPr>
              <w:t xml:space="preserve"> </w:t>
            </w:r>
            <w:r w:rsidR="003D5D83">
              <w:rPr>
                <w:rFonts w:ascii="Arial" w:hAnsi="Arial" w:cs="Arial"/>
                <w:sz w:val="22"/>
                <w:szCs w:val="22"/>
                <w:lang w:val="sr-Cyrl-RS"/>
              </w:rPr>
              <w:t>Vlada</w:t>
            </w:r>
            <w:r w:rsidRPr="003D4F47">
              <w:rPr>
                <w:rFonts w:ascii="Arial" w:hAnsi="Arial" w:cs="Arial"/>
                <w:sz w:val="22"/>
                <w:szCs w:val="22"/>
                <w:lang w:val="sr-Cyrl-RS"/>
              </w:rPr>
              <w:t xml:space="preserve"> </w:t>
            </w:r>
            <w:r w:rsidR="003D5D83">
              <w:rPr>
                <w:rFonts w:ascii="Arial" w:hAnsi="Arial" w:cs="Arial"/>
                <w:sz w:val="22"/>
                <w:szCs w:val="22"/>
                <w:lang w:val="sr-Cyrl-RS"/>
              </w:rPr>
              <w:t>Republike</w:t>
            </w:r>
            <w:r w:rsidRPr="003D4F47">
              <w:rPr>
                <w:rFonts w:ascii="Arial" w:hAnsi="Arial" w:cs="Arial"/>
                <w:sz w:val="22"/>
                <w:szCs w:val="22"/>
                <w:lang w:val="sr-Cyrl-RS"/>
              </w:rPr>
              <w:t xml:space="preserve"> </w:t>
            </w:r>
            <w:r w:rsidR="003D5D83">
              <w:rPr>
                <w:rFonts w:ascii="Arial" w:hAnsi="Arial" w:cs="Arial"/>
                <w:sz w:val="22"/>
                <w:szCs w:val="22"/>
                <w:lang w:val="sr-Cyrl-RS"/>
              </w:rPr>
              <w:t>Francuske</w:t>
            </w:r>
            <w:r w:rsidRPr="003D4F47">
              <w:rPr>
                <w:rFonts w:ascii="Arial" w:hAnsi="Arial" w:cs="Arial"/>
                <w:sz w:val="22"/>
                <w:szCs w:val="22"/>
              </w:rPr>
              <w:t xml:space="preserve">,&gt; </w:t>
            </w:r>
            <w:r w:rsidR="003D5D83">
              <w:rPr>
                <w:rFonts w:ascii="Arial" w:hAnsi="Arial" w:cs="Arial"/>
                <w:sz w:val="22"/>
                <w:szCs w:val="22"/>
                <w:lang w:val="sr-Cyrl-RS"/>
              </w:rPr>
              <w:t>u</w:t>
            </w:r>
            <w:r w:rsidRPr="003D4F47">
              <w:rPr>
                <w:rFonts w:ascii="Arial" w:hAnsi="Arial" w:cs="Arial"/>
                <w:sz w:val="22"/>
                <w:szCs w:val="22"/>
                <w:lang w:val="sr-Cyrl-RS"/>
              </w:rPr>
              <w:t xml:space="preserve"> </w:t>
            </w:r>
            <w:r w:rsidR="003D5D83">
              <w:rPr>
                <w:rFonts w:ascii="Arial" w:hAnsi="Arial" w:cs="Arial"/>
                <w:sz w:val="22"/>
                <w:szCs w:val="22"/>
                <w:lang w:val="sr-Cyrl-RS"/>
              </w:rPr>
              <w:t>želji</w:t>
            </w:r>
            <w:r w:rsidRPr="003D4F47">
              <w:rPr>
                <w:rFonts w:ascii="Arial" w:hAnsi="Arial" w:cs="Arial"/>
                <w:sz w:val="22"/>
                <w:szCs w:val="22"/>
                <w:lang w:val="sr-Cyrl-RS"/>
              </w:rPr>
              <w:t xml:space="preserve"> </w:t>
            </w:r>
            <w:r w:rsidR="003D5D83">
              <w:rPr>
                <w:rFonts w:ascii="Arial" w:hAnsi="Arial" w:cs="Arial"/>
                <w:sz w:val="22"/>
                <w:szCs w:val="22"/>
                <w:lang w:val="sr-Cyrl-RS"/>
              </w:rPr>
              <w:t>da</w:t>
            </w:r>
            <w:r w:rsidRPr="003D4F47">
              <w:rPr>
                <w:rFonts w:ascii="Arial" w:hAnsi="Arial" w:cs="Arial"/>
                <w:sz w:val="22"/>
                <w:szCs w:val="22"/>
                <w:lang w:val="sr-Cyrl-RS"/>
              </w:rPr>
              <w:t xml:space="preserve"> </w:t>
            </w:r>
            <w:r w:rsidR="003D5D83">
              <w:rPr>
                <w:rFonts w:ascii="Arial" w:hAnsi="Arial" w:cs="Arial"/>
                <w:sz w:val="22"/>
                <w:szCs w:val="22"/>
                <w:lang w:val="sr-Cyrl-RS"/>
              </w:rPr>
              <w:t>zaključe</w:t>
            </w:r>
            <w:r w:rsidRPr="003D4F47">
              <w:rPr>
                <w:rFonts w:ascii="Arial" w:hAnsi="Arial" w:cs="Arial"/>
                <w:sz w:val="22"/>
                <w:szCs w:val="22"/>
                <w:lang w:val="sr-Cyrl-RS"/>
              </w:rPr>
              <w:t xml:space="preserve"> </w:t>
            </w:r>
            <w:r w:rsidR="003D5D83">
              <w:rPr>
                <w:rFonts w:ascii="Arial" w:hAnsi="Arial" w:cs="Arial"/>
                <w:sz w:val="22"/>
                <w:szCs w:val="22"/>
                <w:lang w:val="sr-Cyrl-RS"/>
              </w:rPr>
              <w:t>sporazum</w:t>
            </w:r>
            <w:r w:rsidRPr="003D4F47">
              <w:rPr>
                <w:rFonts w:ascii="Arial" w:hAnsi="Arial" w:cs="Arial"/>
                <w:sz w:val="22"/>
                <w:szCs w:val="22"/>
                <w:lang w:val="sr-Cyrl-RS"/>
              </w:rPr>
              <w:t xml:space="preserve"> </w:t>
            </w:r>
            <w:r w:rsidR="003D5D83">
              <w:rPr>
                <w:rFonts w:ascii="Arial" w:hAnsi="Arial" w:cs="Arial"/>
                <w:sz w:val="22"/>
                <w:szCs w:val="22"/>
                <w:lang w:val="sr-Cyrl-RS"/>
              </w:rPr>
              <w:t>koji</w:t>
            </w:r>
            <w:r w:rsidRPr="003D4F47">
              <w:rPr>
                <w:rFonts w:ascii="Arial" w:hAnsi="Arial" w:cs="Arial"/>
                <w:sz w:val="22"/>
                <w:szCs w:val="22"/>
                <w:lang w:val="sr-Cyrl-RS"/>
              </w:rPr>
              <w:t xml:space="preserve"> </w:t>
            </w:r>
            <w:r w:rsidR="003D5D83">
              <w:rPr>
                <w:rFonts w:ascii="Arial" w:hAnsi="Arial" w:cs="Arial"/>
                <w:sz w:val="22"/>
                <w:szCs w:val="22"/>
                <w:lang w:val="sr-Cyrl-RS"/>
              </w:rPr>
              <w:t>ima</w:t>
            </w:r>
            <w:r w:rsidRPr="003D4F47">
              <w:rPr>
                <w:rFonts w:ascii="Arial" w:hAnsi="Arial" w:cs="Arial"/>
                <w:sz w:val="22"/>
                <w:szCs w:val="22"/>
                <w:lang w:val="sr-Cyrl-RS"/>
              </w:rPr>
              <w:t xml:space="preserve"> </w:t>
            </w:r>
            <w:r w:rsidR="003D5D83">
              <w:rPr>
                <w:rFonts w:ascii="Arial" w:hAnsi="Arial" w:cs="Arial"/>
                <w:sz w:val="22"/>
                <w:szCs w:val="22"/>
                <w:lang w:val="sr-Cyrl-RS"/>
              </w:rPr>
              <w:t>za</w:t>
            </w:r>
            <w:r w:rsidRPr="003D4F47">
              <w:rPr>
                <w:rFonts w:ascii="Arial" w:hAnsi="Arial" w:cs="Arial"/>
                <w:sz w:val="22"/>
                <w:szCs w:val="22"/>
                <w:lang w:val="sr-Cyrl-RS"/>
              </w:rPr>
              <w:t xml:space="preserve"> </w:t>
            </w:r>
            <w:r w:rsidR="003D5D83">
              <w:rPr>
                <w:rFonts w:ascii="Arial" w:hAnsi="Arial" w:cs="Arial"/>
                <w:sz w:val="22"/>
                <w:szCs w:val="22"/>
                <w:lang w:val="sr-Cyrl-RS"/>
              </w:rPr>
              <w:t>cilj</w:t>
            </w:r>
            <w:r w:rsidRPr="003D4F47">
              <w:rPr>
                <w:rFonts w:ascii="Arial" w:hAnsi="Arial" w:cs="Arial"/>
                <w:sz w:val="22"/>
                <w:szCs w:val="22"/>
                <w:lang w:val="sr-Cyrl-RS"/>
              </w:rPr>
              <w:t xml:space="preserve"> </w:t>
            </w:r>
            <w:r w:rsidR="003D5D83">
              <w:rPr>
                <w:rFonts w:ascii="Arial" w:hAnsi="Arial" w:cs="Arial"/>
                <w:sz w:val="22"/>
                <w:szCs w:val="22"/>
                <w:lang w:val="sr-Cyrl-RS"/>
              </w:rPr>
              <w:t>izbegavanje</w:t>
            </w:r>
            <w:r w:rsidRPr="003D4F47">
              <w:rPr>
                <w:rFonts w:ascii="Arial" w:hAnsi="Arial" w:cs="Arial"/>
                <w:sz w:val="22"/>
                <w:szCs w:val="22"/>
                <w:lang w:val="sr-Cyrl-RS"/>
              </w:rPr>
              <w:t xml:space="preserve"> </w:t>
            </w:r>
            <w:r w:rsidR="003D5D83">
              <w:rPr>
                <w:rFonts w:ascii="Arial" w:hAnsi="Arial" w:cs="Arial"/>
                <w:sz w:val="22"/>
                <w:szCs w:val="22"/>
                <w:lang w:val="sr-Cyrl-RS"/>
              </w:rPr>
              <w:t>dvostrukog</w:t>
            </w:r>
            <w:r w:rsidRPr="003D4F47">
              <w:rPr>
                <w:rFonts w:ascii="Arial" w:hAnsi="Arial" w:cs="Arial"/>
                <w:sz w:val="22"/>
                <w:szCs w:val="22"/>
                <w:lang w:val="sr-Cyrl-RS"/>
              </w:rPr>
              <w:t xml:space="preserve"> </w:t>
            </w:r>
            <w:r w:rsidR="003D5D83">
              <w:rPr>
                <w:rFonts w:ascii="Arial" w:hAnsi="Arial" w:cs="Arial"/>
                <w:sz w:val="22"/>
                <w:szCs w:val="22"/>
                <w:lang w:val="sr-Cyrl-RS"/>
              </w:rPr>
              <w:t>ooprezivanja</w:t>
            </w:r>
            <w:r w:rsidRPr="003D4F47">
              <w:rPr>
                <w:rFonts w:ascii="Arial" w:hAnsi="Arial" w:cs="Arial"/>
                <w:sz w:val="22"/>
                <w:szCs w:val="22"/>
                <w:lang w:val="sr-Cyrl-RS"/>
              </w:rPr>
              <w:t xml:space="preserve"> </w:t>
            </w:r>
            <w:r w:rsidR="003D5D83">
              <w:rPr>
                <w:rFonts w:ascii="Arial" w:hAnsi="Arial" w:cs="Arial"/>
                <w:sz w:val="22"/>
                <w:szCs w:val="22"/>
                <w:lang w:val="sr-Cyrl-RS"/>
              </w:rPr>
              <w:t>u</w:t>
            </w:r>
            <w:r w:rsidRPr="003D4F47">
              <w:rPr>
                <w:rFonts w:ascii="Arial" w:hAnsi="Arial" w:cs="Arial"/>
                <w:sz w:val="22"/>
                <w:szCs w:val="22"/>
                <w:lang w:val="sr-Cyrl-RS"/>
              </w:rPr>
              <w:t xml:space="preserve"> </w:t>
            </w:r>
            <w:r w:rsidR="003D5D83">
              <w:rPr>
                <w:rFonts w:ascii="Arial" w:hAnsi="Arial" w:cs="Arial"/>
                <w:sz w:val="22"/>
                <w:szCs w:val="22"/>
                <w:lang w:val="sr-Cyrl-RS"/>
              </w:rPr>
              <w:t>oblasti</w:t>
            </w:r>
            <w:r w:rsidRPr="003D4F47">
              <w:rPr>
                <w:rFonts w:ascii="Arial" w:hAnsi="Arial" w:cs="Arial"/>
                <w:sz w:val="22"/>
                <w:szCs w:val="22"/>
                <w:lang w:val="sr-Cyrl-RS"/>
              </w:rPr>
              <w:t xml:space="preserve"> </w:t>
            </w:r>
            <w:r w:rsidR="003D5D83">
              <w:rPr>
                <w:rFonts w:ascii="Arial" w:hAnsi="Arial" w:cs="Arial"/>
                <w:sz w:val="22"/>
                <w:szCs w:val="22"/>
                <w:lang w:val="sr-Cyrl-RS"/>
              </w:rPr>
              <w:t>poreza</w:t>
            </w:r>
            <w:r w:rsidRPr="003D4F47">
              <w:rPr>
                <w:rFonts w:ascii="Arial" w:hAnsi="Arial" w:cs="Arial"/>
                <w:sz w:val="22"/>
                <w:szCs w:val="22"/>
                <w:lang w:val="sr-Cyrl-RS"/>
              </w:rPr>
              <w:t xml:space="preserve"> </w:t>
            </w:r>
            <w:r w:rsidR="003D5D83">
              <w:rPr>
                <w:rFonts w:ascii="Arial" w:hAnsi="Arial" w:cs="Arial"/>
                <w:sz w:val="22"/>
                <w:szCs w:val="22"/>
                <w:lang w:val="sr-Cyrl-RS"/>
              </w:rPr>
              <w:t>na</w:t>
            </w:r>
            <w:r w:rsidRPr="003D4F47">
              <w:rPr>
                <w:rFonts w:ascii="Arial" w:hAnsi="Arial" w:cs="Arial"/>
                <w:sz w:val="22"/>
                <w:szCs w:val="22"/>
                <w:lang w:val="sr-Cyrl-RS"/>
              </w:rPr>
              <w:t xml:space="preserve"> </w:t>
            </w:r>
            <w:r w:rsidR="003D5D83">
              <w:rPr>
                <w:rFonts w:ascii="Arial" w:hAnsi="Arial" w:cs="Arial"/>
                <w:sz w:val="22"/>
                <w:szCs w:val="22"/>
                <w:lang w:val="sr-Cyrl-RS"/>
              </w:rPr>
              <w:t>dohodak</w:t>
            </w:r>
            <w:r w:rsidRPr="003D4F47">
              <w:rPr>
                <w:rFonts w:ascii="Arial" w:hAnsi="Arial" w:cs="Arial"/>
                <w:sz w:val="22"/>
                <w:szCs w:val="22"/>
                <w:lang w:val="sr-Cyrl-RS"/>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Gruzija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Nemačka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Gana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kapitalni</w:t>
            </w:r>
            <w:r w:rsidR="006643B1" w:rsidRPr="003D4F47">
              <w:rPr>
                <w:rFonts w:ascii="Arial" w:hAnsi="Arial" w:cs="Arial"/>
                <w:sz w:val="22"/>
                <w:szCs w:val="22"/>
              </w:rPr>
              <w:t xml:space="preserve"> </w:t>
            </w:r>
            <w:r>
              <w:rPr>
                <w:rFonts w:ascii="Arial" w:hAnsi="Arial" w:cs="Arial"/>
                <w:sz w:val="22"/>
                <w:szCs w:val="22"/>
                <w:lang w:val="sr-Latn-CS"/>
              </w:rPr>
              <w:t>dobitak</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3D4F47"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Grčka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D22814">
              <w:rPr>
                <w:rFonts w:ascii="Arial" w:hAnsi="Arial" w:cs="Arial"/>
                <w:sz w:val="22"/>
                <w:szCs w:val="22"/>
              </w:rPr>
              <w:t>,</w:t>
            </w:r>
            <w:r w:rsidR="006643B1" w:rsidRPr="003D4F47">
              <w:rPr>
                <w:rFonts w:ascii="Arial" w:hAnsi="Arial" w:cs="Arial"/>
                <w:sz w:val="22"/>
                <w:szCs w:val="22"/>
              </w:rPr>
              <w:t xml:space="preserve">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3D4F47"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,&gt;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Gvineja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 xml:space="preserve">, </w:t>
            </w:r>
            <w:r>
              <w:rPr>
                <w:rFonts w:ascii="Arial" w:hAnsi="Arial" w:cs="Arial"/>
                <w:sz w:val="22"/>
                <w:szCs w:val="22"/>
                <w:lang w:val="sr-Latn-CS"/>
              </w:rPr>
              <w:t>posebno</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području</w:t>
            </w:r>
            <w:r w:rsidR="006643B1" w:rsidRPr="003D4F47">
              <w:rPr>
                <w:rFonts w:ascii="Arial" w:hAnsi="Arial" w:cs="Arial"/>
                <w:sz w:val="22"/>
                <w:szCs w:val="22"/>
              </w:rPr>
              <w:t xml:space="preserve"> </w:t>
            </w:r>
            <w:r>
              <w:rPr>
                <w:rFonts w:ascii="Arial" w:hAnsi="Arial" w:cs="Arial"/>
                <w:sz w:val="22"/>
                <w:szCs w:val="22"/>
                <w:lang w:val="sr-Latn-CS"/>
              </w:rPr>
              <w:t>dugoročnih</w:t>
            </w:r>
            <w:r w:rsidR="006643B1" w:rsidRPr="003D4F47">
              <w:rPr>
                <w:rFonts w:ascii="Arial" w:hAnsi="Arial" w:cs="Arial"/>
                <w:sz w:val="22"/>
                <w:szCs w:val="22"/>
              </w:rPr>
              <w:t xml:space="preserve"> </w:t>
            </w:r>
            <w:r>
              <w:rPr>
                <w:rFonts w:ascii="Arial" w:hAnsi="Arial" w:cs="Arial"/>
                <w:sz w:val="22"/>
                <w:szCs w:val="22"/>
                <w:lang w:val="sr-Latn-CS"/>
              </w:rPr>
              <w:t>oblika</w:t>
            </w:r>
            <w:r w:rsidR="006643B1" w:rsidRPr="003D4F47">
              <w:rPr>
                <w:rFonts w:ascii="Arial" w:hAnsi="Arial" w:cs="Arial"/>
                <w:sz w:val="22"/>
                <w:szCs w:val="22"/>
              </w:rPr>
              <w:t xml:space="preserve"> </w:t>
            </w:r>
            <w:r>
              <w:rPr>
                <w:rFonts w:ascii="Arial" w:hAnsi="Arial" w:cs="Arial"/>
                <w:sz w:val="22"/>
                <w:szCs w:val="22"/>
                <w:lang w:val="sr-Latn-CS"/>
              </w:rPr>
              <w:t>međusobne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Mađarska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Indija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imovinu</w:t>
            </w:r>
            <w:r w:rsidR="006643B1" w:rsidRPr="003D4F47">
              <w:rPr>
                <w:rFonts w:ascii="Arial" w:hAnsi="Arial" w:cs="Arial"/>
                <w:sz w:val="22"/>
                <w:szCs w:val="22"/>
                <w:lang w:val="ru-RU"/>
              </w:rPr>
              <w:t xml:space="preserve"> </w:t>
            </w:r>
            <w:r w:rsidR="006643B1" w:rsidRPr="003D4F47">
              <w:rPr>
                <w:rFonts w:ascii="Arial" w:hAnsi="Arial" w:cs="Arial"/>
                <w:sz w:val="22"/>
                <w:szCs w:val="22"/>
              </w:rPr>
              <w:t>&lt;</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sa</w:t>
            </w:r>
            <w:r w:rsidR="006643B1" w:rsidRPr="003D4F47">
              <w:rPr>
                <w:rFonts w:ascii="Arial" w:hAnsi="Arial" w:cs="Arial"/>
                <w:sz w:val="22"/>
                <w:szCs w:val="22"/>
                <w:lang w:val="ru-RU"/>
              </w:rPr>
              <w:t xml:space="preserve"> </w:t>
            </w:r>
            <w:r>
              <w:rPr>
                <w:rFonts w:ascii="Arial" w:hAnsi="Arial" w:cs="Arial"/>
                <w:sz w:val="22"/>
                <w:szCs w:val="22"/>
                <w:lang w:val="sr-Latn-CS"/>
              </w:rPr>
              <w:t>ciljem</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unaprede</w:t>
            </w:r>
            <w:r w:rsidR="006643B1" w:rsidRPr="003D4F47">
              <w:rPr>
                <w:rFonts w:ascii="Arial" w:hAnsi="Arial" w:cs="Arial"/>
                <w:sz w:val="22"/>
                <w:szCs w:val="22"/>
                <w:lang w:val="ru-RU"/>
              </w:rPr>
              <w:t xml:space="preserve"> </w:t>
            </w:r>
            <w:r>
              <w:rPr>
                <w:rFonts w:ascii="Arial" w:hAnsi="Arial" w:cs="Arial"/>
                <w:sz w:val="22"/>
                <w:szCs w:val="22"/>
                <w:lang w:val="sr-Latn-CS"/>
              </w:rPr>
              <w:t>privrednu</w:t>
            </w:r>
            <w:r w:rsidR="006643B1" w:rsidRPr="003D4F47">
              <w:rPr>
                <w:rFonts w:ascii="Arial" w:hAnsi="Arial" w:cs="Arial"/>
                <w:sz w:val="22"/>
                <w:szCs w:val="22"/>
                <w:lang w:val="ru-RU"/>
              </w:rPr>
              <w:t xml:space="preserve"> </w:t>
            </w:r>
            <w:r>
              <w:rPr>
                <w:rFonts w:ascii="Arial" w:hAnsi="Arial" w:cs="Arial"/>
                <w:sz w:val="22"/>
                <w:szCs w:val="22"/>
                <w:lang w:val="sr-Latn-CS"/>
              </w:rPr>
              <w:t>saradnju</w:t>
            </w:r>
            <w:r w:rsidR="003D4F47" w:rsidRPr="003D4F47">
              <w:rPr>
                <w:rFonts w:ascii="Arial" w:hAnsi="Arial" w:cs="Arial"/>
                <w:sz w:val="22"/>
                <w:szCs w:val="22"/>
                <w:lang w:val="ru-RU"/>
              </w:rPr>
              <w:t xml:space="preserve"> </w:t>
            </w:r>
            <w:r>
              <w:rPr>
                <w:rFonts w:ascii="Arial" w:hAnsi="Arial" w:cs="Arial"/>
                <w:sz w:val="22"/>
                <w:szCs w:val="22"/>
                <w:lang w:val="sr-Latn-CS"/>
              </w:rPr>
              <w:t>između</w:t>
            </w:r>
            <w:r w:rsidR="006643B1" w:rsidRPr="003D4F47">
              <w:rPr>
                <w:rFonts w:ascii="Arial" w:hAnsi="Arial" w:cs="Arial"/>
                <w:sz w:val="22"/>
                <w:szCs w:val="22"/>
                <w:lang w:val="ru-RU"/>
              </w:rPr>
              <w:t xml:space="preserve"> </w:t>
            </w:r>
            <w:r>
              <w:rPr>
                <w:rFonts w:ascii="Arial" w:hAnsi="Arial" w:cs="Arial"/>
                <w:sz w:val="22"/>
                <w:szCs w:val="22"/>
                <w:lang w:val="sr-Latn-CS"/>
              </w:rPr>
              <w:t>dve</w:t>
            </w:r>
            <w:r w:rsidR="006643B1" w:rsidRPr="003D4F47">
              <w:rPr>
                <w:rFonts w:ascii="Arial" w:hAnsi="Arial" w:cs="Arial"/>
                <w:sz w:val="22"/>
                <w:szCs w:val="22"/>
                <w:lang w:val="ru-RU"/>
              </w:rPr>
              <w:t xml:space="preserve"> </w:t>
            </w:r>
            <w:r>
              <w:rPr>
                <w:rFonts w:ascii="Arial" w:hAnsi="Arial" w:cs="Arial"/>
                <w:sz w:val="22"/>
                <w:szCs w:val="22"/>
                <w:lang w:val="sr-Latn-CS"/>
              </w:rPr>
              <w:t>zemlje</w:t>
            </w:r>
            <w:r w:rsidR="006643B1" w:rsidRPr="003D4F47">
              <w:rPr>
                <w:rFonts w:ascii="Arial" w:hAnsi="Arial" w:cs="Arial"/>
                <w:sz w:val="22"/>
                <w:szCs w:val="22"/>
                <w:lang w:val="ru-RU"/>
              </w:rPr>
              <w:t>,</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Indonezija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Iran</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1631"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Irska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ru-RU"/>
              </w:rPr>
              <w:t>i</w:t>
            </w:r>
            <w:r w:rsidR="006643B1" w:rsidRPr="003D4F47">
              <w:rPr>
                <w:rFonts w:ascii="Arial" w:hAnsi="Arial" w:cs="Arial"/>
                <w:sz w:val="22"/>
                <w:szCs w:val="22"/>
                <w:lang w:val="ru-RU"/>
              </w:rPr>
              <w:t xml:space="preserve"> </w:t>
            </w:r>
            <w:r>
              <w:rPr>
                <w:rFonts w:ascii="Arial" w:hAnsi="Arial" w:cs="Arial"/>
                <w:sz w:val="22"/>
                <w:szCs w:val="22"/>
                <w:lang w:val="ru-RU"/>
              </w:rPr>
              <w:t>sprečavanju</w:t>
            </w:r>
            <w:r w:rsidR="006643B1" w:rsidRPr="003D4F47">
              <w:rPr>
                <w:rFonts w:ascii="Arial" w:hAnsi="Arial" w:cs="Arial"/>
                <w:sz w:val="22"/>
                <w:szCs w:val="22"/>
                <w:lang w:val="ru-RU"/>
              </w:rPr>
              <w:t xml:space="preserve"> </w:t>
            </w:r>
            <w:r>
              <w:rPr>
                <w:rFonts w:ascii="Arial" w:hAnsi="Arial" w:cs="Arial"/>
                <w:sz w:val="22"/>
                <w:szCs w:val="22"/>
                <w:lang w:val="ru-RU"/>
              </w:rPr>
              <w:t>poreske</w:t>
            </w:r>
            <w:r w:rsidR="006643B1" w:rsidRPr="003D4F47">
              <w:rPr>
                <w:rFonts w:ascii="Arial" w:hAnsi="Arial" w:cs="Arial"/>
                <w:sz w:val="22"/>
                <w:szCs w:val="22"/>
                <w:lang w:val="ru-RU"/>
              </w:rPr>
              <w:t xml:space="preserve"> </w:t>
            </w:r>
            <w:r>
              <w:rPr>
                <w:rFonts w:ascii="Arial" w:hAnsi="Arial" w:cs="Arial"/>
                <w:sz w:val="22"/>
                <w:szCs w:val="22"/>
                <w:lang w:val="ru-RU"/>
              </w:rPr>
              <w:t>evazije</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Italija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ru-RU"/>
              </w:rPr>
              <w:t>Sporazum</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imovinu</w:t>
            </w:r>
            <w:r w:rsidR="006643B1" w:rsidRPr="003D4F47">
              <w:rPr>
                <w:rFonts w:ascii="Arial" w:hAnsi="Arial" w:cs="Arial"/>
                <w:sz w:val="22"/>
                <w:szCs w:val="22"/>
                <w:lang w:val="ru-RU"/>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1631"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color w:val="161616"/>
                <w:sz w:val="22"/>
                <w:szCs w:val="22"/>
                <w:shd w:val="clear" w:color="auto" w:fill="FFFFFF"/>
                <w:lang w:val="sr-Cyrl-RS"/>
              </w:rPr>
              <w:t>Kazakhstan</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ru-RU"/>
              </w:rPr>
              <w:t>i</w:t>
            </w:r>
            <w:r w:rsidR="006643B1" w:rsidRPr="003D4F47">
              <w:rPr>
                <w:rFonts w:ascii="Arial" w:hAnsi="Arial" w:cs="Arial"/>
                <w:sz w:val="22"/>
                <w:szCs w:val="22"/>
                <w:lang w:val="ru-RU"/>
              </w:rPr>
              <w:t xml:space="preserve"> </w:t>
            </w:r>
            <w:r>
              <w:rPr>
                <w:rFonts w:ascii="Arial" w:hAnsi="Arial" w:cs="Arial"/>
                <w:sz w:val="22"/>
                <w:szCs w:val="22"/>
                <w:lang w:val="ru-RU"/>
              </w:rPr>
              <w:t>sprečavanju</w:t>
            </w:r>
            <w:r w:rsidR="006643B1" w:rsidRPr="003D4F47">
              <w:rPr>
                <w:rFonts w:ascii="Arial" w:hAnsi="Arial" w:cs="Arial"/>
                <w:sz w:val="22"/>
                <w:szCs w:val="22"/>
                <w:lang w:val="ru-RU"/>
              </w:rPr>
              <w:t xml:space="preserve"> </w:t>
            </w:r>
            <w:r>
              <w:rPr>
                <w:rFonts w:ascii="Arial" w:hAnsi="Arial" w:cs="Arial"/>
                <w:sz w:val="22"/>
                <w:szCs w:val="22"/>
                <w:lang w:val="ru-RU"/>
              </w:rPr>
              <w:t>poreske</w:t>
            </w:r>
            <w:r w:rsidR="006643B1" w:rsidRPr="003D4F47">
              <w:rPr>
                <w:rFonts w:ascii="Arial" w:hAnsi="Arial" w:cs="Arial"/>
                <w:sz w:val="22"/>
                <w:szCs w:val="22"/>
                <w:lang w:val="ru-RU"/>
              </w:rPr>
              <w:t xml:space="preserve"> </w:t>
            </w:r>
            <w:r>
              <w:rPr>
                <w:rFonts w:ascii="Arial" w:hAnsi="Arial" w:cs="Arial"/>
                <w:sz w:val="22"/>
                <w:szCs w:val="22"/>
                <w:lang w:val="ru-RU"/>
              </w:rPr>
              <w:t>evazije</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DPR</w:t>
            </w:r>
            <w:r w:rsidR="006643B1" w:rsidRPr="003D4F47">
              <w:rPr>
                <w:rFonts w:ascii="Arial" w:hAnsi="Arial" w:cs="Arial"/>
                <w:sz w:val="22"/>
                <w:szCs w:val="22"/>
                <w:shd w:val="clear" w:color="auto" w:fill="FFFFFF"/>
              </w:rPr>
              <w:t>)</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w:t>
            </w:r>
            <w:r>
              <w:rPr>
                <w:rFonts w:ascii="Arial" w:hAnsi="Arial" w:cs="Arial"/>
                <w:sz w:val="22"/>
                <w:szCs w:val="22"/>
                <w:lang w:val="sr-Cyrl-RS"/>
              </w:rPr>
              <w:t>lj</w:t>
            </w:r>
            <w:r>
              <w:rPr>
                <w:rFonts w:ascii="Arial" w:hAnsi="Arial" w:cs="Arial"/>
                <w:sz w:val="22"/>
                <w:szCs w:val="22"/>
                <w:lang w:val="sr-Latn-CS"/>
              </w:rPr>
              <w:t>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unaprede</w:t>
            </w:r>
            <w:r w:rsidR="006643B1" w:rsidRPr="003D4F47">
              <w:rPr>
                <w:rFonts w:ascii="Arial" w:hAnsi="Arial" w:cs="Arial"/>
                <w:sz w:val="22"/>
                <w:szCs w:val="22"/>
              </w:rPr>
              <w:t xml:space="preserve"> </w:t>
            </w:r>
            <w:r>
              <w:rPr>
                <w:rFonts w:ascii="Arial" w:hAnsi="Arial" w:cs="Arial"/>
                <w:sz w:val="22"/>
                <w:szCs w:val="22"/>
                <w:lang w:val="sr-Latn-CS"/>
              </w:rPr>
              <w:t>privrednu</w:t>
            </w:r>
            <w:r w:rsidR="006643B1" w:rsidRPr="003D4F47">
              <w:rPr>
                <w:rFonts w:ascii="Arial" w:hAnsi="Arial" w:cs="Arial"/>
                <w:sz w:val="22"/>
                <w:szCs w:val="22"/>
              </w:rPr>
              <w:t xml:space="preserve"> </w:t>
            </w:r>
            <w:r>
              <w:rPr>
                <w:rFonts w:ascii="Arial" w:hAnsi="Arial" w:cs="Arial"/>
                <w:sz w:val="22"/>
                <w:szCs w:val="22"/>
                <w:lang w:val="sr-Latn-CS"/>
              </w:rPr>
              <w:t>sarad</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w:t>
            </w:r>
            <w:r>
              <w:rPr>
                <w:rFonts w:ascii="Arial" w:hAnsi="Arial" w:cs="Arial"/>
                <w:sz w:val="22"/>
                <w:szCs w:val="22"/>
                <w:lang w:val="sr-Cyrl-RS"/>
              </w:rPr>
              <w:t>lj</w:t>
            </w:r>
            <w:r>
              <w:rPr>
                <w:rFonts w:ascii="Arial" w:hAnsi="Arial" w:cs="Arial"/>
                <w:sz w:val="22"/>
                <w:szCs w:val="22"/>
                <w:lang w:val="sr-Latn-CS"/>
              </w:rPr>
              <w:t>e</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rPr>
              <w:t>.)</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želji</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zaključe</w:t>
            </w:r>
            <w:r w:rsidR="006643B1" w:rsidRPr="003D4F47">
              <w:rPr>
                <w:rFonts w:ascii="Arial" w:hAnsi="Arial" w:cs="Arial"/>
                <w:sz w:val="22"/>
                <w:szCs w:val="22"/>
                <w:lang w:val="fr-FR"/>
              </w:rPr>
              <w:t xml:space="preserve"> </w:t>
            </w:r>
            <w:r>
              <w:rPr>
                <w:rFonts w:ascii="Arial" w:hAnsi="Arial" w:cs="Arial"/>
                <w:sz w:val="22"/>
                <w:szCs w:val="22"/>
                <w:lang w:val="sr-Latn-CS"/>
              </w:rPr>
              <w:t>Ugovor</w:t>
            </w:r>
            <w:r w:rsidR="006643B1" w:rsidRPr="003D4F47">
              <w:rPr>
                <w:rFonts w:ascii="Arial" w:hAnsi="Arial" w:cs="Arial"/>
                <w:sz w:val="22"/>
                <w:szCs w:val="22"/>
                <w:lang w:val="fr-FR"/>
              </w:rPr>
              <w:t xml:space="preserve"> </w:t>
            </w:r>
            <w:r>
              <w:rPr>
                <w:rFonts w:ascii="Arial" w:hAnsi="Arial" w:cs="Arial"/>
                <w:sz w:val="22"/>
                <w:szCs w:val="22"/>
                <w:lang w:val="sr-Latn-CS"/>
              </w:rPr>
              <w:t>o</w:t>
            </w:r>
            <w:r w:rsidR="006643B1" w:rsidRPr="003D4F47">
              <w:rPr>
                <w:rFonts w:ascii="Arial" w:hAnsi="Arial" w:cs="Arial"/>
                <w:sz w:val="22"/>
                <w:szCs w:val="22"/>
                <w:lang w:val="fr-FR"/>
              </w:rPr>
              <w:t xml:space="preserve"> </w:t>
            </w:r>
            <w:r>
              <w:rPr>
                <w:rFonts w:ascii="Arial" w:hAnsi="Arial" w:cs="Arial"/>
                <w:sz w:val="22"/>
                <w:szCs w:val="22"/>
                <w:lang w:val="sr-Latn-CS"/>
              </w:rPr>
              <w:t>izbegavanju</w:t>
            </w:r>
            <w:r w:rsidR="006643B1" w:rsidRPr="003D4F47">
              <w:rPr>
                <w:rFonts w:ascii="Arial" w:hAnsi="Arial" w:cs="Arial"/>
                <w:sz w:val="22"/>
                <w:szCs w:val="22"/>
                <w:lang w:val="fr-FR"/>
              </w:rPr>
              <w:t xml:space="preserve"> </w:t>
            </w:r>
            <w:r>
              <w:rPr>
                <w:rFonts w:ascii="Arial" w:hAnsi="Arial" w:cs="Arial"/>
                <w:sz w:val="22"/>
                <w:szCs w:val="22"/>
                <w:lang w:val="sr-Latn-CS"/>
              </w:rPr>
              <w:t>dvostrukog</w:t>
            </w:r>
            <w:r w:rsidR="006643B1" w:rsidRPr="003D4F47">
              <w:rPr>
                <w:rFonts w:ascii="Arial" w:hAnsi="Arial" w:cs="Arial"/>
                <w:sz w:val="22"/>
                <w:szCs w:val="22"/>
                <w:lang w:val="fr-FR"/>
              </w:rPr>
              <w:t xml:space="preserve"> </w:t>
            </w:r>
            <w:r>
              <w:rPr>
                <w:rFonts w:ascii="Arial" w:hAnsi="Arial" w:cs="Arial"/>
                <w:sz w:val="22"/>
                <w:szCs w:val="22"/>
                <w:lang w:val="sr-Latn-CS"/>
              </w:rPr>
              <w:t>oporezivanja</w:t>
            </w:r>
            <w:r w:rsidR="006643B1" w:rsidRPr="003D4F47">
              <w:rPr>
                <w:rFonts w:ascii="Arial" w:hAnsi="Arial" w:cs="Arial"/>
                <w:sz w:val="22"/>
                <w:szCs w:val="22"/>
                <w:lang w:val="fr-FR"/>
              </w:rPr>
              <w:t xml:space="preserve"> </w:t>
            </w: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odnosu</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poreze</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dohodak</w:t>
            </w:r>
            <w:r w:rsidR="006643B1" w:rsidRPr="003D4F47">
              <w:rPr>
                <w:rFonts w:ascii="Arial" w:hAnsi="Arial" w:cs="Arial"/>
                <w:sz w:val="22"/>
                <w:szCs w:val="22"/>
                <w:lang w:val="fr-FR"/>
              </w:rPr>
              <w:t xml:space="preserve">, </w:t>
            </w:r>
            <w:r w:rsidR="006643B1" w:rsidRPr="003D4F47">
              <w:rPr>
                <w:rFonts w:ascii="Arial" w:hAnsi="Arial" w:cs="Arial"/>
                <w:sz w:val="22"/>
                <w:szCs w:val="22"/>
              </w:rPr>
              <w:t>&lt;</w:t>
            </w:r>
            <w:r>
              <w:rPr>
                <w:rFonts w:ascii="Arial" w:hAnsi="Arial" w:cs="Arial"/>
                <w:sz w:val="22"/>
                <w:szCs w:val="22"/>
                <w:lang w:val="sr-Latn-CS"/>
              </w:rPr>
              <w:t>sa</w:t>
            </w:r>
            <w:r w:rsidR="006643B1" w:rsidRPr="003D4F47">
              <w:rPr>
                <w:rFonts w:ascii="Arial" w:hAnsi="Arial" w:cs="Arial"/>
                <w:sz w:val="22"/>
                <w:szCs w:val="22"/>
                <w:lang w:val="fr-FR"/>
              </w:rPr>
              <w:t xml:space="preserve"> </w:t>
            </w:r>
            <w:r>
              <w:rPr>
                <w:rFonts w:ascii="Arial" w:hAnsi="Arial" w:cs="Arial"/>
                <w:sz w:val="22"/>
                <w:szCs w:val="22"/>
                <w:lang w:val="sr-Latn-CS"/>
              </w:rPr>
              <w:t>ciljem</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stvore</w:t>
            </w:r>
            <w:r w:rsidR="006643B1" w:rsidRPr="003D4F47">
              <w:rPr>
                <w:rFonts w:ascii="Arial" w:hAnsi="Arial" w:cs="Arial"/>
                <w:sz w:val="22"/>
                <w:szCs w:val="22"/>
                <w:lang w:val="fr-FR"/>
              </w:rPr>
              <w:t xml:space="preserve"> </w:t>
            </w:r>
            <w:r>
              <w:rPr>
                <w:rFonts w:ascii="Arial" w:hAnsi="Arial" w:cs="Arial"/>
                <w:sz w:val="22"/>
                <w:szCs w:val="22"/>
                <w:lang w:val="sr-Latn-CS"/>
              </w:rPr>
              <w:t>stabilne</w:t>
            </w:r>
            <w:r w:rsidR="006643B1" w:rsidRPr="003D4F47">
              <w:rPr>
                <w:rFonts w:ascii="Arial" w:hAnsi="Arial" w:cs="Arial"/>
                <w:sz w:val="22"/>
                <w:szCs w:val="22"/>
                <w:lang w:val="fr-FR"/>
              </w:rPr>
              <w:t xml:space="preserve"> </w:t>
            </w:r>
            <w:r>
              <w:rPr>
                <w:rFonts w:ascii="Arial" w:hAnsi="Arial" w:cs="Arial"/>
                <w:sz w:val="22"/>
                <w:szCs w:val="22"/>
                <w:lang w:val="sr-Latn-CS"/>
              </w:rPr>
              <w:t>uslove</w:t>
            </w:r>
            <w:r w:rsidR="006643B1" w:rsidRPr="003D4F47">
              <w:rPr>
                <w:rFonts w:ascii="Arial" w:hAnsi="Arial" w:cs="Arial"/>
                <w:sz w:val="22"/>
                <w:szCs w:val="22"/>
                <w:lang w:val="fr-FR"/>
              </w:rPr>
              <w:t xml:space="preserve"> </w:t>
            </w:r>
            <w:r>
              <w:rPr>
                <w:rFonts w:ascii="Arial" w:hAnsi="Arial" w:cs="Arial"/>
                <w:sz w:val="22"/>
                <w:szCs w:val="22"/>
                <w:lang w:val="sr-Latn-CS"/>
              </w:rPr>
              <w:t>za</w:t>
            </w:r>
            <w:r w:rsidR="006643B1" w:rsidRPr="003D4F47">
              <w:rPr>
                <w:rFonts w:ascii="Arial" w:hAnsi="Arial" w:cs="Arial"/>
                <w:sz w:val="22"/>
                <w:szCs w:val="22"/>
                <w:lang w:val="fr-FR"/>
              </w:rPr>
              <w:t xml:space="preserve"> </w:t>
            </w:r>
            <w:r>
              <w:rPr>
                <w:rFonts w:ascii="Arial" w:hAnsi="Arial" w:cs="Arial"/>
                <w:sz w:val="22"/>
                <w:szCs w:val="22"/>
                <w:lang w:val="sr-Latn-CS"/>
              </w:rPr>
              <w:t>sveobuhvatni</w:t>
            </w:r>
            <w:r w:rsidR="006643B1" w:rsidRPr="003D4F47">
              <w:rPr>
                <w:rFonts w:ascii="Arial" w:hAnsi="Arial" w:cs="Arial"/>
                <w:sz w:val="22"/>
                <w:szCs w:val="22"/>
                <w:lang w:val="fr-FR"/>
              </w:rPr>
              <w:t xml:space="preserve"> </w:t>
            </w:r>
            <w:r>
              <w:rPr>
                <w:rFonts w:ascii="Arial" w:hAnsi="Arial" w:cs="Arial"/>
                <w:sz w:val="22"/>
                <w:szCs w:val="22"/>
                <w:lang w:val="sr-Latn-CS"/>
              </w:rPr>
              <w:t>razvoj</w:t>
            </w:r>
            <w:r w:rsidR="006643B1" w:rsidRPr="003D4F47">
              <w:rPr>
                <w:rFonts w:ascii="Arial" w:hAnsi="Arial" w:cs="Arial"/>
                <w:sz w:val="22"/>
                <w:szCs w:val="22"/>
                <w:lang w:val="fr-FR"/>
              </w:rPr>
              <w:t xml:space="preserve"> </w:t>
            </w:r>
            <w:r>
              <w:rPr>
                <w:rFonts w:ascii="Arial" w:hAnsi="Arial" w:cs="Arial"/>
                <w:sz w:val="22"/>
                <w:szCs w:val="22"/>
                <w:lang w:val="sr-Latn-CS"/>
              </w:rPr>
              <w:t>privredne</w:t>
            </w:r>
            <w:r w:rsidR="006643B1" w:rsidRPr="003D4F47">
              <w:rPr>
                <w:rFonts w:ascii="Arial" w:hAnsi="Arial" w:cs="Arial"/>
                <w:sz w:val="22"/>
                <w:szCs w:val="22"/>
                <w:lang w:val="fr-FR"/>
              </w:rPr>
              <w:t xml:space="preserve"> </w:t>
            </w:r>
            <w:r>
              <w:rPr>
                <w:rFonts w:ascii="Arial" w:hAnsi="Arial" w:cs="Arial"/>
                <w:sz w:val="22"/>
                <w:szCs w:val="22"/>
                <w:lang w:val="sr-Latn-CS"/>
              </w:rPr>
              <w:t>i</w:t>
            </w:r>
            <w:r w:rsidR="006643B1" w:rsidRPr="003D4F47">
              <w:rPr>
                <w:rFonts w:ascii="Arial" w:hAnsi="Arial" w:cs="Arial"/>
                <w:sz w:val="22"/>
                <w:szCs w:val="22"/>
                <w:lang w:val="fr-FR"/>
              </w:rPr>
              <w:t xml:space="preserve"> </w:t>
            </w:r>
            <w:r>
              <w:rPr>
                <w:rFonts w:ascii="Arial" w:hAnsi="Arial" w:cs="Arial"/>
                <w:sz w:val="22"/>
                <w:szCs w:val="22"/>
                <w:lang w:val="sr-Latn-CS"/>
              </w:rPr>
              <w:t>druge</w:t>
            </w:r>
            <w:r w:rsidR="006643B1" w:rsidRPr="003D4F47">
              <w:rPr>
                <w:rFonts w:ascii="Arial" w:hAnsi="Arial" w:cs="Arial"/>
                <w:sz w:val="22"/>
                <w:szCs w:val="22"/>
                <w:lang w:val="fr-FR"/>
              </w:rPr>
              <w:t xml:space="preserve"> </w:t>
            </w:r>
            <w:r>
              <w:rPr>
                <w:rFonts w:ascii="Arial" w:hAnsi="Arial" w:cs="Arial"/>
                <w:sz w:val="22"/>
                <w:szCs w:val="22"/>
                <w:lang w:val="sr-Latn-CS"/>
              </w:rPr>
              <w:t>saradnje</w:t>
            </w:r>
            <w:r w:rsidR="006643B1" w:rsidRPr="003D4F47">
              <w:rPr>
                <w:rFonts w:ascii="Arial" w:hAnsi="Arial" w:cs="Arial"/>
                <w:sz w:val="22"/>
                <w:szCs w:val="22"/>
                <w:lang w:val="fr-FR"/>
              </w:rPr>
              <w:t xml:space="preserve"> </w:t>
            </w:r>
            <w:r>
              <w:rPr>
                <w:rFonts w:ascii="Arial" w:hAnsi="Arial" w:cs="Arial"/>
                <w:sz w:val="22"/>
                <w:szCs w:val="22"/>
                <w:lang w:val="sr-Latn-CS"/>
              </w:rPr>
              <w:t>i</w:t>
            </w:r>
            <w:r w:rsidR="006643B1" w:rsidRPr="003D4F47">
              <w:rPr>
                <w:rFonts w:ascii="Arial" w:hAnsi="Arial" w:cs="Arial"/>
                <w:sz w:val="22"/>
                <w:szCs w:val="22"/>
                <w:lang w:val="fr-FR"/>
              </w:rPr>
              <w:t xml:space="preserve"> </w:t>
            </w:r>
            <w:r>
              <w:rPr>
                <w:rFonts w:ascii="Arial" w:hAnsi="Arial" w:cs="Arial"/>
                <w:sz w:val="22"/>
                <w:szCs w:val="22"/>
                <w:lang w:val="sr-Latn-CS"/>
              </w:rPr>
              <w:t>ulaganja</w:t>
            </w:r>
            <w:r w:rsidR="003D4F47" w:rsidRPr="003D4F47">
              <w:rPr>
                <w:rFonts w:ascii="Arial" w:hAnsi="Arial" w:cs="Arial"/>
                <w:sz w:val="22"/>
                <w:szCs w:val="22"/>
                <w:lang w:val="fr-FR"/>
              </w:rPr>
              <w:t xml:space="preserve"> </w:t>
            </w:r>
            <w:r>
              <w:rPr>
                <w:rFonts w:ascii="Arial" w:hAnsi="Arial" w:cs="Arial"/>
                <w:sz w:val="22"/>
                <w:szCs w:val="22"/>
                <w:lang w:val="sr-Latn-CS"/>
              </w:rPr>
              <w:t>između</w:t>
            </w:r>
            <w:r w:rsidR="006643B1" w:rsidRPr="003D4F47">
              <w:rPr>
                <w:rFonts w:ascii="Arial" w:hAnsi="Arial" w:cs="Arial"/>
                <w:sz w:val="22"/>
                <w:szCs w:val="22"/>
                <w:lang w:val="fr-FR"/>
              </w:rPr>
              <w:t xml:space="preserve"> </w:t>
            </w:r>
            <w:r>
              <w:rPr>
                <w:rFonts w:ascii="Arial" w:hAnsi="Arial" w:cs="Arial"/>
                <w:sz w:val="22"/>
                <w:szCs w:val="22"/>
                <w:lang w:val="sr-Latn-CS"/>
              </w:rPr>
              <w:t>dve</w:t>
            </w:r>
            <w:r w:rsidR="006643B1" w:rsidRPr="003D4F47">
              <w:rPr>
                <w:rFonts w:ascii="Arial" w:hAnsi="Arial" w:cs="Arial"/>
                <w:sz w:val="22"/>
                <w:szCs w:val="22"/>
                <w:lang w:val="fr-FR"/>
              </w:rPr>
              <w:t xml:space="preserve"> </w:t>
            </w:r>
            <w:r>
              <w:rPr>
                <w:rFonts w:ascii="Arial" w:hAnsi="Arial" w:cs="Arial"/>
                <w:sz w:val="22"/>
                <w:szCs w:val="22"/>
                <w:lang w:val="sr-Latn-CS"/>
              </w:rPr>
              <w:t>zemlje</w:t>
            </w:r>
            <w:r w:rsidR="006643B1" w:rsidRPr="003D4F47">
              <w:rPr>
                <w:rFonts w:ascii="Arial" w:hAnsi="Arial" w:cs="Arial"/>
                <w:sz w:val="22"/>
                <w:szCs w:val="22"/>
                <w:lang w:val="fr-FR"/>
              </w:rPr>
              <w:t>,</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Letonija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Libija</w:t>
            </w:r>
            <w:r w:rsidR="006643B1" w:rsidRPr="003D4F47">
              <w:rPr>
                <w:rFonts w:ascii="Arial" w:hAnsi="Arial" w:cs="Arial"/>
                <w:sz w:val="22"/>
                <w:szCs w:val="22"/>
                <w:shd w:val="clear" w:color="auto" w:fill="FFFFFF"/>
              </w:rPr>
              <w:t xml:space="preserve"> </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sidR="006643B1" w:rsidRPr="003D4F47">
              <w:rPr>
                <w:rFonts w:ascii="Arial" w:hAnsi="Arial" w:cs="Arial"/>
                <w:sz w:val="22"/>
                <w:szCs w:val="22"/>
              </w:rPr>
              <w:t>&lt;</w:t>
            </w:r>
            <w:r>
              <w:rPr>
                <w:rFonts w:ascii="Arial" w:hAnsi="Arial" w:cs="Arial"/>
                <w:sz w:val="22"/>
                <w:szCs w:val="22"/>
                <w:lang w:val="sr-Latn-CS"/>
              </w:rPr>
              <w:t>sa</w:t>
            </w:r>
            <w:r w:rsidR="006643B1" w:rsidRPr="003D4F47">
              <w:rPr>
                <w:rFonts w:ascii="Arial" w:hAnsi="Arial" w:cs="Arial"/>
                <w:sz w:val="22"/>
                <w:szCs w:val="22"/>
                <w:lang w:val="ru-RU"/>
              </w:rPr>
              <w:t xml:space="preserve"> </w:t>
            </w:r>
            <w:r>
              <w:rPr>
                <w:rFonts w:ascii="Arial" w:hAnsi="Arial" w:cs="Arial"/>
                <w:sz w:val="22"/>
                <w:szCs w:val="22"/>
                <w:lang w:val="sr-Latn-CS"/>
              </w:rPr>
              <w:t>ciljem</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stvore</w:t>
            </w:r>
            <w:r w:rsidR="006643B1" w:rsidRPr="003D4F47">
              <w:rPr>
                <w:rFonts w:ascii="Arial" w:hAnsi="Arial" w:cs="Arial"/>
                <w:sz w:val="22"/>
                <w:szCs w:val="22"/>
                <w:lang w:val="ru-RU"/>
              </w:rPr>
              <w:t xml:space="preserve"> </w:t>
            </w:r>
            <w:r>
              <w:rPr>
                <w:rFonts w:ascii="Arial" w:hAnsi="Arial" w:cs="Arial"/>
                <w:sz w:val="22"/>
                <w:szCs w:val="22"/>
                <w:lang w:val="sr-Latn-CS"/>
              </w:rPr>
              <w:t>stabilne</w:t>
            </w:r>
            <w:r w:rsidR="006643B1" w:rsidRPr="003D4F47">
              <w:rPr>
                <w:rFonts w:ascii="Arial" w:hAnsi="Arial" w:cs="Arial"/>
                <w:sz w:val="22"/>
                <w:szCs w:val="22"/>
                <w:lang w:val="ru-RU"/>
              </w:rPr>
              <w:t xml:space="preserve"> </w:t>
            </w:r>
            <w:r>
              <w:rPr>
                <w:rFonts w:ascii="Arial" w:hAnsi="Arial" w:cs="Arial"/>
                <w:sz w:val="22"/>
                <w:szCs w:val="22"/>
                <w:lang w:val="sr-Latn-CS"/>
              </w:rPr>
              <w:t>uslove</w:t>
            </w:r>
            <w:r w:rsidR="006643B1" w:rsidRPr="003D4F47">
              <w:rPr>
                <w:rFonts w:ascii="Arial" w:hAnsi="Arial" w:cs="Arial"/>
                <w:sz w:val="22"/>
                <w:szCs w:val="22"/>
                <w:lang w:val="ru-RU"/>
              </w:rPr>
              <w:t xml:space="preserve"> </w:t>
            </w:r>
            <w:r>
              <w:rPr>
                <w:rFonts w:ascii="Arial" w:hAnsi="Arial" w:cs="Arial"/>
                <w:sz w:val="22"/>
                <w:szCs w:val="22"/>
                <w:lang w:val="sr-Latn-CS"/>
              </w:rPr>
              <w:t>za</w:t>
            </w:r>
            <w:r w:rsidR="006643B1" w:rsidRPr="003D4F47">
              <w:rPr>
                <w:rFonts w:ascii="Arial" w:hAnsi="Arial" w:cs="Arial"/>
                <w:sz w:val="22"/>
                <w:szCs w:val="22"/>
                <w:lang w:val="ru-RU"/>
              </w:rPr>
              <w:t xml:space="preserve"> </w:t>
            </w:r>
            <w:r>
              <w:rPr>
                <w:rFonts w:ascii="Arial" w:hAnsi="Arial" w:cs="Arial"/>
                <w:sz w:val="22"/>
                <w:szCs w:val="22"/>
                <w:lang w:val="sr-Latn-CS"/>
              </w:rPr>
              <w:t>razvoj</w:t>
            </w:r>
            <w:r w:rsidR="003D4F47" w:rsidRPr="003D4F47">
              <w:rPr>
                <w:rFonts w:ascii="Arial" w:hAnsi="Arial" w:cs="Arial"/>
                <w:sz w:val="22"/>
                <w:szCs w:val="22"/>
                <w:lang w:val="ru-RU"/>
              </w:rPr>
              <w:t xml:space="preserve"> </w:t>
            </w:r>
            <w:r>
              <w:rPr>
                <w:rFonts w:ascii="Arial" w:hAnsi="Arial" w:cs="Arial"/>
                <w:sz w:val="22"/>
                <w:szCs w:val="22"/>
                <w:lang w:val="sr-Latn-CS"/>
              </w:rPr>
              <w:t>sveobuhvatne</w:t>
            </w:r>
            <w:r w:rsidR="006643B1" w:rsidRPr="003D4F47">
              <w:rPr>
                <w:rFonts w:ascii="Arial" w:hAnsi="Arial" w:cs="Arial"/>
                <w:sz w:val="22"/>
                <w:szCs w:val="22"/>
                <w:lang w:val="ru-RU"/>
              </w:rPr>
              <w:t xml:space="preserve"> </w:t>
            </w:r>
            <w:r>
              <w:rPr>
                <w:rFonts w:ascii="Arial" w:hAnsi="Arial" w:cs="Arial"/>
                <w:sz w:val="22"/>
                <w:szCs w:val="22"/>
                <w:lang w:val="sr-Latn-CS"/>
              </w:rPr>
              <w:t>privredne</w:t>
            </w:r>
            <w:r w:rsidR="006643B1" w:rsidRPr="003D4F47">
              <w:rPr>
                <w:rFonts w:ascii="Arial" w:hAnsi="Arial" w:cs="Arial"/>
                <w:sz w:val="22"/>
                <w:szCs w:val="22"/>
                <w:lang w:val="ru-RU"/>
              </w:rPr>
              <w:t xml:space="preserve"> </w:t>
            </w:r>
            <w:r>
              <w:rPr>
                <w:rFonts w:ascii="Arial" w:hAnsi="Arial" w:cs="Arial"/>
                <w:sz w:val="22"/>
                <w:szCs w:val="22"/>
                <w:lang w:val="sr-Latn-CS"/>
              </w:rPr>
              <w:t>saradnje</w:t>
            </w:r>
            <w:r w:rsidR="006643B1" w:rsidRPr="003D4F47">
              <w:rPr>
                <w:rFonts w:ascii="Arial" w:hAnsi="Arial" w:cs="Arial"/>
                <w:sz w:val="22"/>
                <w:szCs w:val="22"/>
                <w:lang w:val="ru-RU"/>
              </w:rPr>
              <w:t xml:space="preserve"> </w:t>
            </w:r>
            <w:r>
              <w:rPr>
                <w:rFonts w:ascii="Arial" w:hAnsi="Arial" w:cs="Arial"/>
                <w:sz w:val="22"/>
                <w:szCs w:val="22"/>
                <w:lang w:val="sr-Latn-CS"/>
              </w:rPr>
              <w:t>između</w:t>
            </w:r>
            <w:r w:rsidR="006643B1" w:rsidRPr="003D4F47">
              <w:rPr>
                <w:rFonts w:ascii="Arial" w:hAnsi="Arial" w:cs="Arial"/>
                <w:sz w:val="22"/>
                <w:szCs w:val="22"/>
                <w:lang w:val="ru-RU"/>
              </w:rPr>
              <w:t xml:space="preserve"> </w:t>
            </w:r>
            <w:r>
              <w:rPr>
                <w:rFonts w:ascii="Arial" w:hAnsi="Arial" w:cs="Arial"/>
                <w:sz w:val="22"/>
                <w:szCs w:val="22"/>
                <w:lang w:val="sr-Latn-CS"/>
              </w:rPr>
              <w:t>dve</w:t>
            </w:r>
            <w:r w:rsidR="006643B1" w:rsidRPr="003D4F47">
              <w:rPr>
                <w:rFonts w:ascii="Arial" w:hAnsi="Arial" w:cs="Arial"/>
                <w:sz w:val="22"/>
                <w:szCs w:val="22"/>
                <w:lang w:val="ru-RU"/>
              </w:rPr>
              <w:t xml:space="preserve"> </w:t>
            </w:r>
            <w:r>
              <w:rPr>
                <w:rFonts w:ascii="Arial" w:hAnsi="Arial" w:cs="Arial"/>
                <w:sz w:val="22"/>
                <w:szCs w:val="22"/>
                <w:lang w:val="sr-Latn-CS"/>
              </w:rPr>
              <w:t>zemlje</w:t>
            </w:r>
            <w:r w:rsidR="006643B1" w:rsidRPr="003D4F47">
              <w:rPr>
                <w:rFonts w:ascii="Arial" w:hAnsi="Arial" w:cs="Arial"/>
                <w:sz w:val="22"/>
                <w:szCs w:val="22"/>
                <w:lang w:val="ru-RU"/>
              </w:rPr>
              <w:t>,</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Litvanija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Luksemburg</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Makedonija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Malezija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Cyrl-RS"/>
              </w:rPr>
              <w:t>Sporazum</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Malta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Moldavija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Maroko</w:t>
            </w:r>
          </w:p>
        </w:tc>
        <w:tc>
          <w:tcPr>
            <w:tcW w:w="5811" w:type="dxa"/>
            <w:tcBorders>
              <w:top w:val="single" w:sz="4" w:space="0" w:color="auto"/>
              <w:bottom w:val="single" w:sz="4" w:space="0" w:color="auto"/>
            </w:tcBorders>
            <w:shd w:val="clear" w:color="auto" w:fill="auto"/>
          </w:tcPr>
          <w:p w:rsidR="006643B1" w:rsidRPr="003D4F47" w:rsidRDefault="003D5D83" w:rsidP="00C55E8C">
            <w:pPr>
              <w:pStyle w:val="BodyText3"/>
              <w:rPr>
                <w:rFonts w:ascii="Arial" w:hAnsi="Arial" w:cs="Arial"/>
                <w:b w:val="0"/>
                <w:sz w:val="22"/>
                <w:szCs w:val="22"/>
                <w:u w:val="none"/>
                <w:shd w:val="clear" w:color="auto" w:fill="FFFFFF"/>
              </w:rPr>
            </w:pPr>
            <w:r>
              <w:rPr>
                <w:rFonts w:ascii="Arial" w:hAnsi="Arial" w:cs="Arial"/>
                <w:b w:val="0"/>
                <w:sz w:val="22"/>
                <w:szCs w:val="22"/>
                <w:u w:val="none"/>
                <w:lang w:val="sr-Latn-CS"/>
              </w:rPr>
              <w:t>u</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že</w:t>
            </w:r>
            <w:r>
              <w:rPr>
                <w:rFonts w:ascii="Arial" w:hAnsi="Arial" w:cs="Arial"/>
                <w:b w:val="0"/>
                <w:sz w:val="22"/>
                <w:szCs w:val="22"/>
                <w:u w:val="none"/>
                <w:lang w:val="sr-Cyrl-RS"/>
              </w:rPr>
              <w:t>lj</w:t>
            </w:r>
            <w:r>
              <w:rPr>
                <w:rFonts w:ascii="Arial" w:hAnsi="Arial" w:cs="Arial"/>
                <w:b w:val="0"/>
                <w:sz w:val="22"/>
                <w:szCs w:val="22"/>
                <w:u w:val="none"/>
                <w:lang w:val="sr-Latn-CS"/>
              </w:rPr>
              <w:t>i</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da</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zak</w:t>
            </w:r>
            <w:r>
              <w:rPr>
                <w:rFonts w:ascii="Arial" w:hAnsi="Arial" w:cs="Arial"/>
                <w:b w:val="0"/>
                <w:sz w:val="22"/>
                <w:szCs w:val="22"/>
                <w:u w:val="none"/>
                <w:lang w:val="sr-Cyrl-RS"/>
              </w:rPr>
              <w:t>lj</w:t>
            </w:r>
            <w:r>
              <w:rPr>
                <w:rFonts w:ascii="Arial" w:hAnsi="Arial" w:cs="Arial"/>
                <w:b w:val="0"/>
                <w:sz w:val="22"/>
                <w:szCs w:val="22"/>
                <w:u w:val="none"/>
                <w:lang w:val="sr-Latn-CS"/>
              </w:rPr>
              <w:t>uče</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Ugovor</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o</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izbegava</w:t>
            </w:r>
            <w:r>
              <w:rPr>
                <w:rFonts w:ascii="Arial" w:hAnsi="Arial" w:cs="Arial"/>
                <w:b w:val="0"/>
                <w:sz w:val="22"/>
                <w:szCs w:val="22"/>
                <w:u w:val="none"/>
                <w:lang w:val="sr-Cyrl-RS"/>
              </w:rPr>
              <w:t>nj</w:t>
            </w:r>
            <w:r>
              <w:rPr>
                <w:rFonts w:ascii="Arial" w:hAnsi="Arial" w:cs="Arial"/>
                <w:b w:val="0"/>
                <w:sz w:val="22"/>
                <w:szCs w:val="22"/>
                <w:u w:val="none"/>
                <w:lang w:val="sr-Latn-CS"/>
              </w:rPr>
              <w:t>u</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dvostrukog</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oporeziva</w:t>
            </w:r>
            <w:r>
              <w:rPr>
                <w:rFonts w:ascii="Arial" w:hAnsi="Arial" w:cs="Arial"/>
                <w:b w:val="0"/>
                <w:sz w:val="22"/>
                <w:szCs w:val="22"/>
                <w:u w:val="none"/>
                <w:lang w:val="sr-Cyrl-RS"/>
              </w:rPr>
              <w:t>nj</w:t>
            </w:r>
            <w:r>
              <w:rPr>
                <w:rFonts w:ascii="Arial" w:hAnsi="Arial" w:cs="Arial"/>
                <w:b w:val="0"/>
                <w:sz w:val="22"/>
                <w:szCs w:val="22"/>
                <w:u w:val="none"/>
                <w:lang w:val="sr-Latn-CS"/>
              </w:rPr>
              <w:t>a</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u</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odnosu</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na</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poreze</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na</w:t>
            </w:r>
            <w:r w:rsidR="006643B1" w:rsidRPr="003D4F47">
              <w:rPr>
                <w:rFonts w:ascii="Arial" w:hAnsi="Arial" w:cs="Arial"/>
                <w:b w:val="0"/>
                <w:sz w:val="22"/>
                <w:szCs w:val="22"/>
                <w:u w:val="none"/>
              </w:rPr>
              <w:t xml:space="preserve"> </w:t>
            </w:r>
            <w:r>
              <w:rPr>
                <w:rFonts w:ascii="Arial" w:hAnsi="Arial" w:cs="Arial"/>
                <w:b w:val="0"/>
                <w:sz w:val="22"/>
                <w:szCs w:val="22"/>
                <w:u w:val="none"/>
                <w:lang w:val="sr-Latn-CS"/>
              </w:rPr>
              <w:t>dohodak</w:t>
            </w:r>
            <w:r w:rsidR="006643B1" w:rsidRPr="003D4F47">
              <w:rPr>
                <w:rFonts w:ascii="Arial" w:hAnsi="Arial" w:cs="Arial"/>
                <w:b w:val="0"/>
                <w:sz w:val="22"/>
                <w:szCs w:val="22"/>
                <w:u w:val="none"/>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želji</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zaključe</w:t>
            </w:r>
            <w:r w:rsidR="006643B1" w:rsidRPr="003D4F47">
              <w:rPr>
                <w:rFonts w:ascii="Arial" w:hAnsi="Arial" w:cs="Arial"/>
                <w:sz w:val="22"/>
                <w:szCs w:val="22"/>
                <w:lang w:val="fr-FR"/>
              </w:rPr>
              <w:t xml:space="preserve"> </w:t>
            </w:r>
            <w:r>
              <w:rPr>
                <w:rFonts w:ascii="Arial" w:hAnsi="Arial" w:cs="Arial"/>
                <w:sz w:val="22"/>
                <w:szCs w:val="22"/>
                <w:lang w:val="sr-Latn-CS"/>
              </w:rPr>
              <w:t>Ugovor</w:t>
            </w:r>
            <w:r w:rsidR="006643B1" w:rsidRPr="003D4F47">
              <w:rPr>
                <w:rFonts w:ascii="Arial" w:hAnsi="Arial" w:cs="Arial"/>
                <w:sz w:val="22"/>
                <w:szCs w:val="22"/>
                <w:lang w:val="fr-FR"/>
              </w:rPr>
              <w:t xml:space="preserve"> </w:t>
            </w:r>
            <w:r>
              <w:rPr>
                <w:rFonts w:ascii="Arial" w:hAnsi="Arial" w:cs="Arial"/>
                <w:sz w:val="22"/>
                <w:szCs w:val="22"/>
                <w:lang w:val="sr-Latn-CS"/>
              </w:rPr>
              <w:t>o</w:t>
            </w:r>
            <w:r w:rsidR="006643B1" w:rsidRPr="003D4F47">
              <w:rPr>
                <w:rFonts w:ascii="Arial" w:hAnsi="Arial" w:cs="Arial"/>
                <w:sz w:val="22"/>
                <w:szCs w:val="22"/>
                <w:lang w:val="fr-FR"/>
              </w:rPr>
              <w:t xml:space="preserve"> </w:t>
            </w:r>
            <w:r>
              <w:rPr>
                <w:rFonts w:ascii="Arial" w:hAnsi="Arial" w:cs="Arial"/>
                <w:sz w:val="22"/>
                <w:szCs w:val="22"/>
                <w:lang w:val="sr-Latn-CS"/>
              </w:rPr>
              <w:t>izbegavanju</w:t>
            </w:r>
            <w:r w:rsidR="006643B1" w:rsidRPr="003D4F47">
              <w:rPr>
                <w:rFonts w:ascii="Arial" w:hAnsi="Arial" w:cs="Arial"/>
                <w:sz w:val="22"/>
                <w:szCs w:val="22"/>
                <w:lang w:val="fr-FR"/>
              </w:rPr>
              <w:t xml:space="preserve"> </w:t>
            </w:r>
            <w:r>
              <w:rPr>
                <w:rFonts w:ascii="Arial" w:hAnsi="Arial" w:cs="Arial"/>
                <w:sz w:val="22"/>
                <w:szCs w:val="22"/>
                <w:lang w:val="sr-Latn-CS"/>
              </w:rPr>
              <w:t>dvostrukog</w:t>
            </w:r>
            <w:r w:rsidR="006643B1" w:rsidRPr="003D4F47">
              <w:rPr>
                <w:rFonts w:ascii="Arial" w:hAnsi="Arial" w:cs="Arial"/>
                <w:sz w:val="22"/>
                <w:szCs w:val="22"/>
                <w:lang w:val="fr-FR"/>
              </w:rPr>
              <w:t xml:space="preserve"> </w:t>
            </w:r>
            <w:r>
              <w:rPr>
                <w:rFonts w:ascii="Arial" w:hAnsi="Arial" w:cs="Arial"/>
                <w:sz w:val="22"/>
                <w:szCs w:val="22"/>
                <w:lang w:val="sr-Latn-CS"/>
              </w:rPr>
              <w:t>oporezivanja</w:t>
            </w:r>
            <w:r w:rsidR="006643B1" w:rsidRPr="003D4F47">
              <w:rPr>
                <w:rFonts w:ascii="Arial" w:hAnsi="Arial" w:cs="Arial"/>
                <w:sz w:val="22"/>
                <w:szCs w:val="22"/>
                <w:lang w:val="fr-FR"/>
              </w:rPr>
              <w:t xml:space="preserve"> </w:t>
            </w: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odnosu</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poreze</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dohodak</w:t>
            </w:r>
            <w:r w:rsidR="006643B1" w:rsidRPr="003D4F47">
              <w:rPr>
                <w:rFonts w:ascii="Arial" w:hAnsi="Arial" w:cs="Arial"/>
                <w:sz w:val="22"/>
                <w:szCs w:val="22"/>
                <w:lang w:val="fr-FR"/>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Holandija</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1631"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color w:val="161616"/>
                <w:sz w:val="22"/>
                <w:szCs w:val="22"/>
                <w:shd w:val="clear" w:color="auto" w:fill="FFFFFF"/>
                <w:lang w:val="sr-Cyrl-RS"/>
              </w:rPr>
              <w:t>Norveška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želji</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zaključe</w:t>
            </w:r>
            <w:r w:rsidR="006643B1" w:rsidRPr="003D4F47">
              <w:rPr>
                <w:rFonts w:ascii="Arial" w:hAnsi="Arial" w:cs="Arial"/>
                <w:sz w:val="22"/>
                <w:szCs w:val="22"/>
                <w:lang w:val="fr-FR"/>
              </w:rPr>
              <w:t xml:space="preserve"> </w:t>
            </w:r>
            <w:r>
              <w:rPr>
                <w:rFonts w:ascii="Arial" w:hAnsi="Arial" w:cs="Arial"/>
                <w:sz w:val="22"/>
                <w:szCs w:val="22"/>
                <w:lang w:val="sr-Latn-CS"/>
              </w:rPr>
              <w:t>Ugovor</w:t>
            </w:r>
            <w:r w:rsidR="006643B1" w:rsidRPr="003D4F47">
              <w:rPr>
                <w:rFonts w:ascii="Arial" w:hAnsi="Arial" w:cs="Arial"/>
                <w:sz w:val="22"/>
                <w:szCs w:val="22"/>
                <w:lang w:val="fr-FR"/>
              </w:rPr>
              <w:t xml:space="preserve"> </w:t>
            </w:r>
            <w:r>
              <w:rPr>
                <w:rFonts w:ascii="Arial" w:hAnsi="Arial" w:cs="Arial"/>
                <w:sz w:val="22"/>
                <w:szCs w:val="22"/>
                <w:lang w:val="sr-Latn-CS"/>
              </w:rPr>
              <w:t>o</w:t>
            </w:r>
            <w:r w:rsidR="006643B1" w:rsidRPr="003D4F47">
              <w:rPr>
                <w:rFonts w:ascii="Arial" w:hAnsi="Arial" w:cs="Arial"/>
                <w:sz w:val="22"/>
                <w:szCs w:val="22"/>
                <w:lang w:val="fr-FR"/>
              </w:rPr>
              <w:t xml:space="preserve"> </w:t>
            </w:r>
            <w:r>
              <w:rPr>
                <w:rFonts w:ascii="Arial" w:hAnsi="Arial" w:cs="Arial"/>
                <w:sz w:val="22"/>
                <w:szCs w:val="22"/>
                <w:lang w:val="sr-Latn-CS"/>
              </w:rPr>
              <w:t>izbegavanju</w:t>
            </w:r>
            <w:r w:rsidR="006643B1" w:rsidRPr="003D4F47">
              <w:rPr>
                <w:rFonts w:ascii="Arial" w:hAnsi="Arial" w:cs="Arial"/>
                <w:sz w:val="22"/>
                <w:szCs w:val="22"/>
                <w:lang w:val="fr-FR"/>
              </w:rPr>
              <w:t xml:space="preserve"> </w:t>
            </w:r>
            <w:r>
              <w:rPr>
                <w:rFonts w:ascii="Arial" w:hAnsi="Arial" w:cs="Arial"/>
                <w:sz w:val="22"/>
                <w:szCs w:val="22"/>
                <w:lang w:val="sr-Latn-CS"/>
              </w:rPr>
              <w:t>dvostrukog</w:t>
            </w:r>
            <w:r w:rsidR="006643B1" w:rsidRPr="003D4F47">
              <w:rPr>
                <w:rFonts w:ascii="Arial" w:hAnsi="Arial" w:cs="Arial"/>
                <w:sz w:val="22"/>
                <w:szCs w:val="22"/>
                <w:lang w:val="fr-FR"/>
              </w:rPr>
              <w:t xml:space="preserve"> </w:t>
            </w:r>
            <w:r>
              <w:rPr>
                <w:rFonts w:ascii="Arial" w:hAnsi="Arial" w:cs="Arial"/>
                <w:sz w:val="22"/>
                <w:szCs w:val="22"/>
                <w:lang w:val="sr-Latn-CS"/>
              </w:rPr>
              <w:t>oporezivanja</w:t>
            </w:r>
            <w:r w:rsidR="006643B1" w:rsidRPr="003D4F47">
              <w:rPr>
                <w:rFonts w:ascii="Arial" w:hAnsi="Arial" w:cs="Arial"/>
                <w:sz w:val="22"/>
                <w:szCs w:val="22"/>
                <w:lang w:val="fr-FR"/>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sprečavanju</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evazije</w:t>
            </w:r>
            <w:r w:rsidR="006643B1" w:rsidRPr="003D4F47">
              <w:rPr>
                <w:rFonts w:ascii="Arial" w:hAnsi="Arial" w:cs="Arial"/>
                <w:sz w:val="22"/>
                <w:szCs w:val="22"/>
                <w:lang w:val="sr-Cyrl-RS"/>
              </w:rPr>
              <w:t xml:space="preserve"> </w:t>
            </w: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odnosu</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poreze</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dohodak</w:t>
            </w:r>
            <w:r w:rsidR="006643B1" w:rsidRPr="003D4F47">
              <w:rPr>
                <w:rFonts w:ascii="Arial" w:hAnsi="Arial" w:cs="Arial"/>
                <w:sz w:val="22"/>
                <w:szCs w:val="22"/>
                <w:lang w:val="fr-FR"/>
              </w:rPr>
              <w:t xml:space="preserve">, </w:t>
            </w:r>
            <w:r w:rsidR="006643B1" w:rsidRPr="003D4F47">
              <w:rPr>
                <w:rFonts w:ascii="Arial" w:hAnsi="Arial" w:cs="Arial"/>
                <w:sz w:val="22"/>
                <w:szCs w:val="22"/>
              </w:rPr>
              <w:t>&lt;</w:t>
            </w:r>
            <w:r>
              <w:rPr>
                <w:rFonts w:ascii="Arial" w:hAnsi="Arial" w:cs="Arial"/>
                <w:sz w:val="22"/>
                <w:szCs w:val="22"/>
                <w:lang w:val="sr-Latn-CS"/>
              </w:rPr>
              <w:t>sa</w:t>
            </w:r>
            <w:r w:rsidR="006643B1" w:rsidRPr="003D4F47">
              <w:rPr>
                <w:rFonts w:ascii="Arial" w:hAnsi="Arial" w:cs="Arial"/>
                <w:sz w:val="22"/>
                <w:szCs w:val="22"/>
                <w:lang w:val="fr-FR"/>
              </w:rPr>
              <w:t xml:space="preserve"> </w:t>
            </w:r>
            <w:r>
              <w:rPr>
                <w:rFonts w:ascii="Arial" w:hAnsi="Arial" w:cs="Arial"/>
                <w:sz w:val="22"/>
                <w:szCs w:val="22"/>
                <w:lang w:val="sr-Latn-CS"/>
              </w:rPr>
              <w:t>ciljem</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stvore</w:t>
            </w:r>
            <w:r w:rsidR="006643B1" w:rsidRPr="003D4F47">
              <w:rPr>
                <w:rFonts w:ascii="Arial" w:hAnsi="Arial" w:cs="Arial"/>
                <w:sz w:val="22"/>
                <w:szCs w:val="22"/>
                <w:lang w:val="fr-FR"/>
              </w:rPr>
              <w:t xml:space="preserve"> </w:t>
            </w:r>
            <w:r>
              <w:rPr>
                <w:rFonts w:ascii="Arial" w:hAnsi="Arial" w:cs="Arial"/>
                <w:sz w:val="22"/>
                <w:szCs w:val="22"/>
                <w:lang w:val="sr-Latn-CS"/>
              </w:rPr>
              <w:t>stabilne</w:t>
            </w:r>
            <w:r w:rsidR="006643B1" w:rsidRPr="003D4F47">
              <w:rPr>
                <w:rFonts w:ascii="Arial" w:hAnsi="Arial" w:cs="Arial"/>
                <w:sz w:val="22"/>
                <w:szCs w:val="22"/>
                <w:lang w:val="fr-FR"/>
              </w:rPr>
              <w:t xml:space="preserve"> </w:t>
            </w:r>
            <w:r>
              <w:rPr>
                <w:rFonts w:ascii="Arial" w:hAnsi="Arial" w:cs="Arial"/>
                <w:sz w:val="22"/>
                <w:szCs w:val="22"/>
                <w:lang w:val="sr-Latn-CS"/>
              </w:rPr>
              <w:t>uslove</w:t>
            </w:r>
            <w:r w:rsidR="006643B1" w:rsidRPr="003D4F47">
              <w:rPr>
                <w:rFonts w:ascii="Arial" w:hAnsi="Arial" w:cs="Arial"/>
                <w:sz w:val="22"/>
                <w:szCs w:val="22"/>
                <w:lang w:val="fr-FR"/>
              </w:rPr>
              <w:t xml:space="preserve"> </w:t>
            </w:r>
            <w:r>
              <w:rPr>
                <w:rFonts w:ascii="Arial" w:hAnsi="Arial" w:cs="Arial"/>
                <w:sz w:val="22"/>
                <w:szCs w:val="22"/>
                <w:lang w:val="sr-Latn-CS"/>
              </w:rPr>
              <w:t>za</w:t>
            </w:r>
            <w:r w:rsidR="006643B1" w:rsidRPr="003D4F47">
              <w:rPr>
                <w:rFonts w:ascii="Arial" w:hAnsi="Arial" w:cs="Arial"/>
                <w:sz w:val="22"/>
                <w:szCs w:val="22"/>
                <w:lang w:val="fr-FR"/>
              </w:rPr>
              <w:t xml:space="preserve"> </w:t>
            </w:r>
            <w:r>
              <w:rPr>
                <w:rFonts w:ascii="Arial" w:hAnsi="Arial" w:cs="Arial"/>
                <w:sz w:val="22"/>
                <w:szCs w:val="22"/>
                <w:lang w:val="sr-Latn-CS"/>
              </w:rPr>
              <w:t>sveobuhvatni</w:t>
            </w:r>
            <w:r w:rsidR="006643B1" w:rsidRPr="003D4F47">
              <w:rPr>
                <w:rFonts w:ascii="Arial" w:hAnsi="Arial" w:cs="Arial"/>
                <w:sz w:val="22"/>
                <w:szCs w:val="22"/>
                <w:lang w:val="fr-FR"/>
              </w:rPr>
              <w:t xml:space="preserve"> </w:t>
            </w:r>
            <w:r>
              <w:rPr>
                <w:rFonts w:ascii="Arial" w:hAnsi="Arial" w:cs="Arial"/>
                <w:sz w:val="22"/>
                <w:szCs w:val="22"/>
                <w:lang w:val="sr-Latn-CS"/>
              </w:rPr>
              <w:t>razvoj</w:t>
            </w:r>
            <w:r w:rsidR="006643B1" w:rsidRPr="003D4F47">
              <w:rPr>
                <w:rFonts w:ascii="Arial" w:hAnsi="Arial" w:cs="Arial"/>
                <w:sz w:val="22"/>
                <w:szCs w:val="22"/>
                <w:lang w:val="fr-FR"/>
              </w:rPr>
              <w:t xml:space="preserve"> </w:t>
            </w:r>
            <w:r>
              <w:rPr>
                <w:rFonts w:ascii="Arial" w:hAnsi="Arial" w:cs="Arial"/>
                <w:sz w:val="22"/>
                <w:szCs w:val="22"/>
                <w:lang w:val="sr-Latn-CS"/>
              </w:rPr>
              <w:t>privredne</w:t>
            </w:r>
            <w:r w:rsidR="006643B1" w:rsidRPr="003D4F47">
              <w:rPr>
                <w:rFonts w:ascii="Arial" w:hAnsi="Arial" w:cs="Arial"/>
                <w:sz w:val="22"/>
                <w:szCs w:val="22"/>
                <w:lang w:val="fr-FR"/>
              </w:rPr>
              <w:t xml:space="preserve"> </w:t>
            </w:r>
            <w:r>
              <w:rPr>
                <w:rFonts w:ascii="Arial" w:hAnsi="Arial" w:cs="Arial"/>
                <w:sz w:val="22"/>
                <w:szCs w:val="22"/>
                <w:lang w:val="sr-Latn-CS"/>
              </w:rPr>
              <w:t>saradnje</w:t>
            </w:r>
            <w:r w:rsidR="006643B1" w:rsidRPr="003D4F47">
              <w:rPr>
                <w:rFonts w:ascii="Arial" w:hAnsi="Arial" w:cs="Arial"/>
                <w:sz w:val="22"/>
                <w:szCs w:val="22"/>
                <w:lang w:val="fr-FR"/>
              </w:rPr>
              <w:t xml:space="preserve"> </w:t>
            </w:r>
            <w:r>
              <w:rPr>
                <w:rFonts w:ascii="Arial" w:hAnsi="Arial" w:cs="Arial"/>
                <w:sz w:val="22"/>
                <w:szCs w:val="22"/>
                <w:lang w:val="sr-Latn-CS"/>
              </w:rPr>
              <w:t>i</w:t>
            </w:r>
            <w:r w:rsidR="006643B1" w:rsidRPr="003D4F47">
              <w:rPr>
                <w:rFonts w:ascii="Arial" w:hAnsi="Arial" w:cs="Arial"/>
                <w:sz w:val="22"/>
                <w:szCs w:val="22"/>
                <w:lang w:val="fr-FR"/>
              </w:rPr>
              <w:t xml:space="preserve"> </w:t>
            </w:r>
            <w:r>
              <w:rPr>
                <w:rFonts w:ascii="Arial" w:hAnsi="Arial" w:cs="Arial"/>
                <w:sz w:val="22"/>
                <w:szCs w:val="22"/>
                <w:lang w:val="sr-Latn-CS"/>
              </w:rPr>
              <w:t>ulaganja</w:t>
            </w:r>
            <w:r w:rsidR="003D4F47" w:rsidRPr="003D4F47">
              <w:rPr>
                <w:rFonts w:ascii="Arial" w:hAnsi="Arial" w:cs="Arial"/>
                <w:sz w:val="22"/>
                <w:szCs w:val="22"/>
                <w:lang w:val="fr-FR"/>
              </w:rPr>
              <w:t xml:space="preserve"> </w:t>
            </w:r>
            <w:r>
              <w:rPr>
                <w:rFonts w:ascii="Arial" w:hAnsi="Arial" w:cs="Arial"/>
                <w:sz w:val="22"/>
                <w:szCs w:val="22"/>
                <w:lang w:val="sr-Latn-CS"/>
              </w:rPr>
              <w:t>između</w:t>
            </w:r>
            <w:r w:rsidR="006643B1" w:rsidRPr="003D4F47">
              <w:rPr>
                <w:rFonts w:ascii="Arial" w:hAnsi="Arial" w:cs="Arial"/>
                <w:sz w:val="22"/>
                <w:szCs w:val="22"/>
                <w:lang w:val="fr-FR"/>
              </w:rPr>
              <w:t xml:space="preserve"> </w:t>
            </w:r>
            <w:r>
              <w:rPr>
                <w:rFonts w:ascii="Arial" w:hAnsi="Arial" w:cs="Arial"/>
                <w:sz w:val="22"/>
                <w:szCs w:val="22"/>
                <w:lang w:val="sr-Latn-CS"/>
              </w:rPr>
              <w:t>dve</w:t>
            </w:r>
            <w:r w:rsidR="006643B1" w:rsidRPr="003D4F47">
              <w:rPr>
                <w:rFonts w:ascii="Arial" w:hAnsi="Arial" w:cs="Arial"/>
                <w:sz w:val="22"/>
                <w:szCs w:val="22"/>
                <w:lang w:val="fr-FR"/>
              </w:rPr>
              <w:t xml:space="preserve"> </w:t>
            </w:r>
            <w:r>
              <w:rPr>
                <w:rFonts w:ascii="Arial" w:hAnsi="Arial" w:cs="Arial"/>
                <w:sz w:val="22"/>
                <w:szCs w:val="22"/>
                <w:lang w:val="sr-Latn-CS"/>
              </w:rPr>
              <w:t>zemlje</w:t>
            </w:r>
            <w:r w:rsidR="006643B1" w:rsidRPr="003D4F47">
              <w:rPr>
                <w:rFonts w:ascii="Arial" w:hAnsi="Arial" w:cs="Arial"/>
                <w:sz w:val="22"/>
                <w:szCs w:val="22"/>
                <w:lang w:val="fr-FR"/>
              </w:rPr>
              <w:t>,</w:t>
            </w:r>
            <w:r w:rsidR="006643B1" w:rsidRPr="003D4F47">
              <w:rPr>
                <w:rFonts w:ascii="Arial" w:hAnsi="Arial" w:cs="Arial"/>
                <w:sz w:val="22"/>
                <w:szCs w:val="22"/>
              </w:rPr>
              <w:t>&gt;</w:t>
            </w:r>
            <w:r w:rsidR="006643B1" w:rsidRPr="003D4F47">
              <w:rPr>
                <w:rFonts w:ascii="Arial" w:hAnsi="Arial" w:cs="Arial"/>
                <w:sz w:val="22"/>
                <w:szCs w:val="22"/>
                <w:lang w:val="fr-FR"/>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Pakistan</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Palestina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w:t>
            </w:r>
            <w:r>
              <w:rPr>
                <w:rFonts w:ascii="Arial" w:hAnsi="Arial" w:cs="Arial"/>
                <w:sz w:val="22"/>
                <w:szCs w:val="22"/>
                <w:lang w:val="sr-Cyrl-RS"/>
              </w:rPr>
              <w:t>lj</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w:t>
            </w:r>
            <w:r>
              <w:rPr>
                <w:rFonts w:ascii="Arial" w:hAnsi="Arial" w:cs="Arial"/>
                <w:sz w:val="22"/>
                <w:szCs w:val="22"/>
                <w:lang w:val="sr-Cyrl-RS"/>
              </w:rPr>
              <w:t>lj</w:t>
            </w:r>
            <w:r>
              <w:rPr>
                <w:rFonts w:ascii="Arial" w:hAnsi="Arial" w:cs="Arial"/>
                <w:sz w:val="22"/>
                <w:szCs w:val="22"/>
                <w:lang w:val="sr-Latn-CS"/>
              </w:rPr>
              <w:t>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w:t>
            </w:r>
            <w:r>
              <w:rPr>
                <w:rFonts w:ascii="Arial" w:hAnsi="Arial" w:cs="Arial"/>
                <w:sz w:val="22"/>
                <w:szCs w:val="22"/>
                <w:lang w:val="sr-Cyrl-RS"/>
              </w:rPr>
              <w:t>nj</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w:t>
            </w:r>
            <w:r>
              <w:rPr>
                <w:rFonts w:ascii="Arial" w:hAnsi="Arial" w:cs="Arial"/>
                <w:sz w:val="22"/>
                <w:szCs w:val="22"/>
                <w:lang w:val="sr-Cyrl-RS"/>
              </w:rPr>
              <w:t>nj</w:t>
            </w:r>
            <w:r>
              <w:rPr>
                <w:rFonts w:ascii="Arial" w:hAnsi="Arial" w:cs="Arial"/>
                <w:sz w:val="22"/>
                <w:szCs w:val="22"/>
                <w:lang w:val="sr-Latn-CS"/>
              </w:rPr>
              <w:t>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Poljska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&lt;</w:t>
            </w:r>
            <w:r>
              <w:rPr>
                <w:rFonts w:ascii="Arial" w:hAnsi="Arial" w:cs="Arial"/>
                <w:sz w:val="22"/>
                <w:szCs w:val="22"/>
                <w:lang w:val="sr-Latn-CS"/>
              </w:rPr>
              <w:t>sa</w:t>
            </w:r>
            <w:r w:rsidR="006643B1" w:rsidRPr="003D4F47">
              <w:rPr>
                <w:rFonts w:ascii="Arial" w:hAnsi="Arial" w:cs="Arial"/>
                <w:sz w:val="22"/>
                <w:szCs w:val="22"/>
              </w:rPr>
              <w:t xml:space="preserve"> </w:t>
            </w:r>
            <w:r>
              <w:rPr>
                <w:rFonts w:ascii="Arial" w:hAnsi="Arial" w:cs="Arial"/>
                <w:sz w:val="22"/>
                <w:szCs w:val="22"/>
                <w:lang w:val="sr-Latn-CS"/>
              </w:rPr>
              <w:t>ciljem</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stvore</w:t>
            </w:r>
            <w:r w:rsidR="006643B1" w:rsidRPr="003D4F47">
              <w:rPr>
                <w:rFonts w:ascii="Arial" w:hAnsi="Arial" w:cs="Arial"/>
                <w:sz w:val="22"/>
                <w:szCs w:val="22"/>
              </w:rPr>
              <w:t xml:space="preserve"> </w:t>
            </w:r>
            <w:r>
              <w:rPr>
                <w:rFonts w:ascii="Arial" w:hAnsi="Arial" w:cs="Arial"/>
                <w:sz w:val="22"/>
                <w:szCs w:val="22"/>
                <w:lang w:val="sr-Latn-CS"/>
              </w:rPr>
              <w:t>stabilne</w:t>
            </w:r>
            <w:r w:rsidR="006643B1" w:rsidRPr="003D4F47">
              <w:rPr>
                <w:rFonts w:ascii="Arial" w:hAnsi="Arial" w:cs="Arial"/>
                <w:sz w:val="22"/>
                <w:szCs w:val="22"/>
              </w:rPr>
              <w:t xml:space="preserve"> </w:t>
            </w:r>
            <w:r>
              <w:rPr>
                <w:rFonts w:ascii="Arial" w:hAnsi="Arial" w:cs="Arial"/>
                <w:sz w:val="22"/>
                <w:szCs w:val="22"/>
                <w:lang w:val="sr-Latn-CS"/>
              </w:rPr>
              <w:t>uslove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sveobuhvatni</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privredne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druge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između</w:t>
            </w:r>
            <w:r w:rsidR="006643B1" w:rsidRPr="003D4F47">
              <w:rPr>
                <w:rFonts w:ascii="Arial" w:hAnsi="Arial" w:cs="Arial"/>
                <w:sz w:val="22"/>
                <w:szCs w:val="22"/>
              </w:rPr>
              <w:t xml:space="preserve"> </w:t>
            </w:r>
            <w:r>
              <w:rPr>
                <w:rFonts w:ascii="Arial" w:hAnsi="Arial" w:cs="Arial"/>
                <w:sz w:val="22"/>
                <w:szCs w:val="22"/>
                <w:lang w:val="sr-Latn-CS"/>
              </w:rPr>
              <w:t>dve</w:t>
            </w:r>
            <w:r w:rsidR="006643B1" w:rsidRPr="003D4F47">
              <w:rPr>
                <w:rFonts w:ascii="Arial" w:hAnsi="Arial" w:cs="Arial"/>
                <w:sz w:val="22"/>
                <w:szCs w:val="22"/>
              </w:rPr>
              <w:t xml:space="preserve"> </w:t>
            </w:r>
            <w:r>
              <w:rPr>
                <w:rFonts w:ascii="Arial" w:hAnsi="Arial" w:cs="Arial"/>
                <w:sz w:val="22"/>
                <w:szCs w:val="22"/>
                <w:lang w:val="sr-Latn-CS"/>
              </w:rPr>
              <w:t>zemlje</w:t>
            </w:r>
            <w:r w:rsidR="006643B1" w:rsidRPr="003D4F47">
              <w:rPr>
                <w:rFonts w:ascii="Arial" w:hAnsi="Arial" w:cs="Arial"/>
                <w:sz w:val="22"/>
                <w:szCs w:val="22"/>
              </w:rPr>
              <w:t xml:space="preserve">, </w:t>
            </w:r>
            <w:r>
              <w:rPr>
                <w:rFonts w:ascii="Arial" w:hAnsi="Arial" w:cs="Arial"/>
                <w:sz w:val="22"/>
                <w:szCs w:val="22"/>
                <w:lang w:val="sr-Latn-CS"/>
              </w:rPr>
              <w:t>posebno</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području</w:t>
            </w:r>
            <w:r w:rsidR="006643B1" w:rsidRPr="003D4F47">
              <w:rPr>
                <w:rFonts w:ascii="Arial" w:hAnsi="Arial" w:cs="Arial"/>
                <w:sz w:val="22"/>
                <w:szCs w:val="22"/>
              </w:rPr>
              <w:t xml:space="preserve"> </w:t>
            </w:r>
            <w:r>
              <w:rPr>
                <w:rFonts w:ascii="Arial" w:hAnsi="Arial" w:cs="Arial"/>
                <w:sz w:val="22"/>
                <w:szCs w:val="22"/>
                <w:lang w:val="sr-Latn-CS"/>
              </w:rPr>
              <w:t>dugoročnih</w:t>
            </w:r>
            <w:r w:rsidR="006643B1" w:rsidRPr="003D4F47">
              <w:rPr>
                <w:rFonts w:ascii="Arial" w:hAnsi="Arial" w:cs="Arial"/>
                <w:sz w:val="22"/>
                <w:szCs w:val="22"/>
              </w:rPr>
              <w:t xml:space="preserve"> </w:t>
            </w:r>
            <w:r>
              <w:rPr>
                <w:rFonts w:ascii="Arial" w:hAnsi="Arial" w:cs="Arial"/>
                <w:sz w:val="22"/>
                <w:szCs w:val="22"/>
                <w:lang w:val="sr-Latn-CS"/>
              </w:rPr>
              <w:t>oblika</w:t>
            </w:r>
            <w:r w:rsidR="006643B1" w:rsidRPr="003D4F47">
              <w:rPr>
                <w:rFonts w:ascii="Arial" w:hAnsi="Arial" w:cs="Arial"/>
                <w:sz w:val="22"/>
                <w:szCs w:val="22"/>
              </w:rPr>
              <w:t xml:space="preserve"> </w:t>
            </w:r>
            <w:r>
              <w:rPr>
                <w:rFonts w:ascii="Arial" w:hAnsi="Arial" w:cs="Arial"/>
                <w:sz w:val="22"/>
                <w:szCs w:val="22"/>
                <w:lang w:val="sr-Latn-CS"/>
              </w:rPr>
              <w:t>međusobne</w:t>
            </w:r>
            <w:r w:rsidR="006643B1" w:rsidRPr="003D4F47">
              <w:rPr>
                <w:rFonts w:ascii="Arial" w:hAnsi="Arial" w:cs="Arial"/>
                <w:sz w:val="22"/>
                <w:szCs w:val="22"/>
              </w:rPr>
              <w:t xml:space="preserve"> </w:t>
            </w:r>
            <w:r>
              <w:rPr>
                <w:rFonts w:ascii="Arial" w:hAnsi="Arial" w:cs="Arial"/>
                <w:sz w:val="22"/>
                <w:szCs w:val="22"/>
                <w:lang w:val="sr-Latn-CS"/>
              </w:rPr>
              <w:t>saradnje</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ulaganja</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Katar</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Rumunija</w:t>
            </w:r>
          </w:p>
        </w:tc>
        <w:tc>
          <w:tcPr>
            <w:tcW w:w="5811" w:type="dxa"/>
            <w:tcBorders>
              <w:top w:val="single" w:sz="4" w:space="0" w:color="auto"/>
              <w:bottom w:val="single" w:sz="4" w:space="0" w:color="auto"/>
            </w:tcBorders>
            <w:shd w:val="clear" w:color="auto" w:fill="auto"/>
          </w:tcPr>
          <w:p w:rsidR="006643B1" w:rsidRPr="003D4F47" w:rsidRDefault="003D5D83" w:rsidP="00C55E8C">
            <w:pPr>
              <w:pStyle w:val="NormalWeb"/>
              <w:rPr>
                <w:rFonts w:ascii="Arial" w:hAnsi="Arial" w:cs="Arial"/>
                <w:sz w:val="22"/>
                <w:szCs w:val="22"/>
                <w:shd w:val="clear" w:color="auto" w:fill="FFFFFF"/>
              </w:rPr>
            </w:pPr>
            <w:r>
              <w:rPr>
                <w:rFonts w:ascii="Arial" w:hAnsi="Arial" w:cs="Arial"/>
                <w:color w:val="000000"/>
                <w:sz w:val="22"/>
                <w:szCs w:val="22"/>
              </w:rPr>
              <w:t>u</w:t>
            </w:r>
            <w:r w:rsidR="006643B1" w:rsidRPr="003D4F47">
              <w:rPr>
                <w:rFonts w:ascii="Arial" w:hAnsi="Arial" w:cs="Arial"/>
                <w:color w:val="000000"/>
                <w:sz w:val="22"/>
                <w:szCs w:val="22"/>
              </w:rPr>
              <w:t xml:space="preserve"> </w:t>
            </w:r>
            <w:r>
              <w:rPr>
                <w:rFonts w:ascii="Arial" w:hAnsi="Arial" w:cs="Arial"/>
                <w:color w:val="000000"/>
                <w:sz w:val="22"/>
                <w:szCs w:val="22"/>
              </w:rPr>
              <w:t>želji</w:t>
            </w:r>
            <w:r w:rsidR="006643B1" w:rsidRPr="003D4F47">
              <w:rPr>
                <w:rFonts w:ascii="Arial" w:hAnsi="Arial" w:cs="Arial"/>
                <w:color w:val="000000"/>
                <w:sz w:val="22"/>
                <w:szCs w:val="22"/>
              </w:rPr>
              <w:t xml:space="preserve"> </w:t>
            </w:r>
            <w:r>
              <w:rPr>
                <w:rFonts w:ascii="Arial" w:hAnsi="Arial" w:cs="Arial"/>
                <w:color w:val="000000"/>
                <w:sz w:val="22"/>
                <w:szCs w:val="22"/>
              </w:rPr>
              <w:t>da</w:t>
            </w:r>
            <w:r w:rsidR="006643B1" w:rsidRPr="003D4F47">
              <w:rPr>
                <w:rFonts w:ascii="Arial" w:hAnsi="Arial" w:cs="Arial"/>
                <w:color w:val="000000"/>
                <w:sz w:val="22"/>
                <w:szCs w:val="22"/>
              </w:rPr>
              <w:t xml:space="preserve"> </w:t>
            </w:r>
            <w:r>
              <w:rPr>
                <w:rFonts w:ascii="Arial" w:hAnsi="Arial" w:cs="Arial"/>
                <w:color w:val="000000"/>
                <w:sz w:val="22"/>
                <w:szCs w:val="22"/>
              </w:rPr>
              <w:t>zaključe</w:t>
            </w:r>
            <w:r w:rsidR="006643B1" w:rsidRPr="003D4F47">
              <w:rPr>
                <w:rFonts w:ascii="Arial" w:hAnsi="Arial" w:cs="Arial"/>
                <w:color w:val="000000"/>
                <w:sz w:val="22"/>
                <w:szCs w:val="22"/>
              </w:rPr>
              <w:t xml:space="preserve"> </w:t>
            </w:r>
            <w:r>
              <w:rPr>
                <w:rFonts w:ascii="Arial" w:hAnsi="Arial" w:cs="Arial"/>
                <w:color w:val="000000"/>
                <w:sz w:val="22"/>
                <w:szCs w:val="22"/>
              </w:rPr>
              <w:t>Ugovor</w:t>
            </w:r>
            <w:r w:rsidR="006643B1" w:rsidRPr="003D4F47">
              <w:rPr>
                <w:rFonts w:ascii="Arial" w:hAnsi="Arial" w:cs="Arial"/>
                <w:color w:val="000000"/>
                <w:sz w:val="22"/>
                <w:szCs w:val="22"/>
              </w:rPr>
              <w:t xml:space="preserve"> </w:t>
            </w:r>
            <w:r>
              <w:rPr>
                <w:rFonts w:ascii="Arial" w:hAnsi="Arial" w:cs="Arial"/>
                <w:color w:val="000000"/>
                <w:sz w:val="22"/>
                <w:szCs w:val="22"/>
              </w:rPr>
              <w:t>o</w:t>
            </w:r>
            <w:r w:rsidR="006643B1" w:rsidRPr="003D4F47">
              <w:rPr>
                <w:rFonts w:ascii="Arial" w:hAnsi="Arial" w:cs="Arial"/>
                <w:color w:val="000000"/>
                <w:sz w:val="22"/>
                <w:szCs w:val="22"/>
              </w:rPr>
              <w:t xml:space="preserve"> </w:t>
            </w:r>
            <w:r>
              <w:rPr>
                <w:rFonts w:ascii="Arial" w:hAnsi="Arial" w:cs="Arial"/>
                <w:color w:val="000000"/>
                <w:sz w:val="22"/>
                <w:szCs w:val="22"/>
              </w:rPr>
              <w:t>izbegavanju</w:t>
            </w:r>
            <w:r w:rsidR="006643B1" w:rsidRPr="003D4F47">
              <w:rPr>
                <w:rFonts w:ascii="Arial" w:hAnsi="Arial" w:cs="Arial"/>
                <w:color w:val="000000"/>
                <w:sz w:val="22"/>
                <w:szCs w:val="22"/>
              </w:rPr>
              <w:t xml:space="preserve"> </w:t>
            </w:r>
            <w:r>
              <w:rPr>
                <w:rFonts w:ascii="Arial" w:hAnsi="Arial" w:cs="Arial"/>
                <w:color w:val="000000"/>
                <w:sz w:val="22"/>
                <w:szCs w:val="22"/>
              </w:rPr>
              <w:t>dvostrukog</w:t>
            </w:r>
            <w:r w:rsidR="006643B1" w:rsidRPr="003D4F47">
              <w:rPr>
                <w:rFonts w:ascii="Arial" w:hAnsi="Arial" w:cs="Arial"/>
                <w:color w:val="000000"/>
                <w:sz w:val="22"/>
                <w:szCs w:val="22"/>
              </w:rPr>
              <w:t xml:space="preserve"> </w:t>
            </w:r>
            <w:r>
              <w:rPr>
                <w:rFonts w:ascii="Arial" w:hAnsi="Arial" w:cs="Arial"/>
                <w:color w:val="000000"/>
                <w:sz w:val="22"/>
                <w:szCs w:val="22"/>
              </w:rPr>
              <w:t>oporezivanja</w:t>
            </w:r>
            <w:r w:rsidR="006643B1" w:rsidRPr="003D4F47">
              <w:rPr>
                <w:rFonts w:ascii="Arial" w:hAnsi="Arial" w:cs="Arial"/>
                <w:color w:val="000000"/>
                <w:sz w:val="22"/>
                <w:szCs w:val="22"/>
              </w:rPr>
              <w:t xml:space="preserve"> </w:t>
            </w:r>
            <w:r>
              <w:rPr>
                <w:rFonts w:ascii="Arial" w:hAnsi="Arial" w:cs="Arial"/>
                <w:color w:val="000000"/>
                <w:sz w:val="22"/>
                <w:szCs w:val="22"/>
              </w:rPr>
              <w:t>u</w:t>
            </w:r>
            <w:r w:rsidR="006643B1" w:rsidRPr="003D4F47">
              <w:rPr>
                <w:rFonts w:ascii="Arial" w:hAnsi="Arial" w:cs="Arial"/>
                <w:color w:val="000000"/>
                <w:sz w:val="22"/>
                <w:szCs w:val="22"/>
              </w:rPr>
              <w:t xml:space="preserve"> </w:t>
            </w:r>
            <w:r>
              <w:rPr>
                <w:rFonts w:ascii="Arial" w:hAnsi="Arial" w:cs="Arial"/>
                <w:color w:val="000000"/>
                <w:sz w:val="22"/>
                <w:szCs w:val="22"/>
              </w:rPr>
              <w:t>odnosu</w:t>
            </w:r>
            <w:r w:rsidR="006643B1" w:rsidRPr="003D4F47">
              <w:rPr>
                <w:rFonts w:ascii="Arial" w:hAnsi="Arial" w:cs="Arial"/>
                <w:color w:val="000000"/>
                <w:sz w:val="22"/>
                <w:szCs w:val="22"/>
              </w:rPr>
              <w:t xml:space="preserve"> </w:t>
            </w:r>
            <w:r>
              <w:rPr>
                <w:rFonts w:ascii="Arial" w:hAnsi="Arial" w:cs="Arial"/>
                <w:color w:val="000000"/>
                <w:sz w:val="22"/>
                <w:szCs w:val="22"/>
              </w:rPr>
              <w:t>na</w:t>
            </w:r>
            <w:r w:rsidR="006643B1" w:rsidRPr="003D4F47">
              <w:rPr>
                <w:rFonts w:ascii="Arial" w:hAnsi="Arial" w:cs="Arial"/>
                <w:color w:val="000000"/>
                <w:sz w:val="22"/>
                <w:szCs w:val="22"/>
              </w:rPr>
              <w:t xml:space="preserve"> </w:t>
            </w:r>
            <w:r>
              <w:rPr>
                <w:rFonts w:ascii="Arial" w:hAnsi="Arial" w:cs="Arial"/>
                <w:color w:val="000000"/>
                <w:sz w:val="22"/>
                <w:szCs w:val="22"/>
              </w:rPr>
              <w:t>poreze</w:t>
            </w:r>
            <w:r w:rsidR="006643B1" w:rsidRPr="003D4F47">
              <w:rPr>
                <w:rFonts w:ascii="Arial" w:hAnsi="Arial" w:cs="Arial"/>
                <w:color w:val="000000"/>
                <w:sz w:val="22"/>
                <w:szCs w:val="22"/>
              </w:rPr>
              <w:t xml:space="preserve"> </w:t>
            </w:r>
            <w:r>
              <w:rPr>
                <w:rFonts w:ascii="Arial" w:hAnsi="Arial" w:cs="Arial"/>
                <w:color w:val="000000"/>
                <w:sz w:val="22"/>
                <w:szCs w:val="22"/>
              </w:rPr>
              <w:t>na</w:t>
            </w:r>
            <w:r w:rsidR="006643B1" w:rsidRPr="003D4F47">
              <w:rPr>
                <w:rFonts w:ascii="Arial" w:hAnsi="Arial" w:cs="Arial"/>
                <w:color w:val="000000"/>
                <w:sz w:val="22"/>
                <w:szCs w:val="22"/>
              </w:rPr>
              <w:t xml:space="preserve"> </w:t>
            </w:r>
            <w:r>
              <w:rPr>
                <w:rFonts w:ascii="Arial" w:hAnsi="Arial" w:cs="Arial"/>
                <w:color w:val="000000"/>
                <w:sz w:val="22"/>
                <w:szCs w:val="22"/>
              </w:rPr>
              <w:t>dohodak</w:t>
            </w:r>
            <w:r w:rsidR="006643B1" w:rsidRPr="003D4F47">
              <w:rPr>
                <w:rFonts w:ascii="Arial" w:hAnsi="Arial" w:cs="Arial"/>
                <w:color w:val="000000"/>
                <w:sz w:val="22"/>
                <w:szCs w:val="22"/>
              </w:rPr>
              <w:t xml:space="preserve"> </w:t>
            </w:r>
            <w:r>
              <w:rPr>
                <w:rFonts w:ascii="Arial" w:hAnsi="Arial" w:cs="Arial"/>
                <w:color w:val="000000"/>
                <w:sz w:val="22"/>
                <w:szCs w:val="22"/>
              </w:rPr>
              <w:t>i</w:t>
            </w:r>
            <w:r w:rsidR="006643B1" w:rsidRPr="003D4F47">
              <w:rPr>
                <w:rFonts w:ascii="Arial" w:hAnsi="Arial" w:cs="Arial"/>
                <w:color w:val="000000"/>
                <w:sz w:val="22"/>
                <w:szCs w:val="22"/>
              </w:rPr>
              <w:t xml:space="preserve"> </w:t>
            </w:r>
            <w:r>
              <w:rPr>
                <w:rFonts w:ascii="Arial" w:hAnsi="Arial" w:cs="Arial"/>
                <w:color w:val="000000"/>
                <w:sz w:val="22"/>
                <w:szCs w:val="22"/>
              </w:rPr>
              <w:t>na</w:t>
            </w:r>
            <w:r w:rsidR="006643B1" w:rsidRPr="003D4F47">
              <w:rPr>
                <w:rFonts w:ascii="Arial" w:hAnsi="Arial" w:cs="Arial"/>
                <w:color w:val="000000"/>
                <w:sz w:val="22"/>
                <w:szCs w:val="22"/>
              </w:rPr>
              <w:t xml:space="preserve"> </w:t>
            </w:r>
            <w:r>
              <w:rPr>
                <w:rFonts w:ascii="Arial" w:hAnsi="Arial" w:cs="Arial"/>
                <w:color w:val="000000"/>
                <w:sz w:val="22"/>
                <w:szCs w:val="22"/>
              </w:rPr>
              <w:t>imovinu</w:t>
            </w:r>
            <w:r w:rsidR="006643B1" w:rsidRPr="003D4F47">
              <w:rPr>
                <w:rFonts w:ascii="Arial" w:hAnsi="Arial" w:cs="Arial"/>
                <w:color w:val="000000"/>
                <w:sz w:val="22"/>
                <w:szCs w:val="22"/>
              </w:rPr>
              <w:t xml:space="preserve">, </w:t>
            </w:r>
            <w:r w:rsidR="006643B1" w:rsidRPr="003D4F47">
              <w:rPr>
                <w:rFonts w:ascii="Arial" w:hAnsi="Arial" w:cs="Arial"/>
                <w:sz w:val="22"/>
                <w:szCs w:val="22"/>
              </w:rPr>
              <w:t>&lt;</w:t>
            </w:r>
            <w:r>
              <w:rPr>
                <w:rFonts w:ascii="Arial" w:hAnsi="Arial" w:cs="Arial"/>
                <w:color w:val="000000"/>
                <w:sz w:val="22"/>
                <w:szCs w:val="22"/>
              </w:rPr>
              <w:t>sa</w:t>
            </w:r>
            <w:r w:rsidR="006643B1" w:rsidRPr="003D4F47">
              <w:rPr>
                <w:rFonts w:ascii="Arial" w:hAnsi="Arial" w:cs="Arial"/>
                <w:color w:val="000000"/>
                <w:sz w:val="22"/>
                <w:szCs w:val="22"/>
              </w:rPr>
              <w:t xml:space="preserve"> </w:t>
            </w:r>
            <w:r>
              <w:rPr>
                <w:rFonts w:ascii="Arial" w:hAnsi="Arial" w:cs="Arial"/>
                <w:color w:val="000000"/>
                <w:sz w:val="22"/>
                <w:szCs w:val="22"/>
              </w:rPr>
              <w:t>ciljem</w:t>
            </w:r>
            <w:r w:rsidR="006643B1" w:rsidRPr="003D4F47">
              <w:rPr>
                <w:rFonts w:ascii="Arial" w:hAnsi="Arial" w:cs="Arial"/>
                <w:color w:val="000000"/>
                <w:sz w:val="22"/>
                <w:szCs w:val="22"/>
              </w:rPr>
              <w:t xml:space="preserve"> </w:t>
            </w:r>
            <w:r>
              <w:rPr>
                <w:rFonts w:ascii="Arial" w:hAnsi="Arial" w:cs="Arial"/>
                <w:color w:val="000000"/>
                <w:sz w:val="22"/>
                <w:szCs w:val="22"/>
              </w:rPr>
              <w:t>da</w:t>
            </w:r>
            <w:r w:rsidR="006643B1" w:rsidRPr="003D4F47">
              <w:rPr>
                <w:rFonts w:ascii="Arial" w:hAnsi="Arial" w:cs="Arial"/>
                <w:color w:val="000000"/>
                <w:sz w:val="22"/>
                <w:szCs w:val="22"/>
              </w:rPr>
              <w:t xml:space="preserve"> </w:t>
            </w:r>
            <w:r>
              <w:rPr>
                <w:rFonts w:ascii="Arial" w:hAnsi="Arial" w:cs="Arial"/>
                <w:color w:val="000000"/>
                <w:sz w:val="22"/>
                <w:szCs w:val="22"/>
              </w:rPr>
              <w:t>stvore</w:t>
            </w:r>
            <w:r w:rsidR="006643B1" w:rsidRPr="003D4F47">
              <w:rPr>
                <w:rFonts w:ascii="Arial" w:hAnsi="Arial" w:cs="Arial"/>
                <w:color w:val="000000"/>
                <w:sz w:val="22"/>
                <w:szCs w:val="22"/>
              </w:rPr>
              <w:t xml:space="preserve"> </w:t>
            </w:r>
            <w:r>
              <w:rPr>
                <w:rFonts w:ascii="Arial" w:hAnsi="Arial" w:cs="Arial"/>
                <w:color w:val="000000"/>
                <w:sz w:val="22"/>
                <w:szCs w:val="22"/>
              </w:rPr>
              <w:t>stabilne</w:t>
            </w:r>
            <w:r w:rsidR="006643B1" w:rsidRPr="003D4F47">
              <w:rPr>
                <w:rFonts w:ascii="Arial" w:hAnsi="Arial" w:cs="Arial"/>
                <w:color w:val="000000"/>
                <w:sz w:val="22"/>
                <w:szCs w:val="22"/>
              </w:rPr>
              <w:t xml:space="preserve"> </w:t>
            </w:r>
            <w:r>
              <w:rPr>
                <w:rFonts w:ascii="Arial" w:hAnsi="Arial" w:cs="Arial"/>
                <w:color w:val="000000"/>
                <w:sz w:val="22"/>
                <w:szCs w:val="22"/>
              </w:rPr>
              <w:t>uslove</w:t>
            </w:r>
            <w:r w:rsidR="006643B1" w:rsidRPr="003D4F47">
              <w:rPr>
                <w:rFonts w:ascii="Arial" w:hAnsi="Arial" w:cs="Arial"/>
                <w:color w:val="000000"/>
                <w:sz w:val="22"/>
                <w:szCs w:val="22"/>
              </w:rPr>
              <w:t xml:space="preserve"> </w:t>
            </w:r>
            <w:r>
              <w:rPr>
                <w:rFonts w:ascii="Arial" w:hAnsi="Arial" w:cs="Arial"/>
                <w:color w:val="000000"/>
                <w:sz w:val="22"/>
                <w:szCs w:val="22"/>
              </w:rPr>
              <w:t>za</w:t>
            </w:r>
            <w:r w:rsidR="006643B1" w:rsidRPr="003D4F47">
              <w:rPr>
                <w:rFonts w:ascii="Arial" w:hAnsi="Arial" w:cs="Arial"/>
                <w:color w:val="000000"/>
                <w:sz w:val="22"/>
                <w:szCs w:val="22"/>
              </w:rPr>
              <w:t xml:space="preserve"> </w:t>
            </w:r>
            <w:r>
              <w:rPr>
                <w:rFonts w:ascii="Arial" w:hAnsi="Arial" w:cs="Arial"/>
                <w:color w:val="000000"/>
                <w:sz w:val="22"/>
                <w:szCs w:val="22"/>
              </w:rPr>
              <w:t>sveobuhvatni</w:t>
            </w:r>
            <w:r w:rsidR="006643B1" w:rsidRPr="003D4F47">
              <w:rPr>
                <w:rFonts w:ascii="Arial" w:hAnsi="Arial" w:cs="Arial"/>
                <w:color w:val="000000"/>
                <w:sz w:val="22"/>
                <w:szCs w:val="22"/>
              </w:rPr>
              <w:t xml:space="preserve"> </w:t>
            </w:r>
            <w:r>
              <w:rPr>
                <w:rFonts w:ascii="Arial" w:hAnsi="Arial" w:cs="Arial"/>
                <w:color w:val="000000"/>
                <w:sz w:val="22"/>
                <w:szCs w:val="22"/>
              </w:rPr>
              <w:t>razvoj</w:t>
            </w:r>
            <w:r w:rsidR="006643B1" w:rsidRPr="003D4F47">
              <w:rPr>
                <w:rFonts w:ascii="Arial" w:hAnsi="Arial" w:cs="Arial"/>
                <w:color w:val="000000"/>
                <w:sz w:val="22"/>
                <w:szCs w:val="22"/>
              </w:rPr>
              <w:t xml:space="preserve"> </w:t>
            </w:r>
            <w:r>
              <w:rPr>
                <w:rFonts w:ascii="Arial" w:hAnsi="Arial" w:cs="Arial"/>
                <w:color w:val="000000"/>
                <w:sz w:val="22"/>
                <w:szCs w:val="22"/>
              </w:rPr>
              <w:t>privredne</w:t>
            </w:r>
            <w:r w:rsidR="006643B1" w:rsidRPr="003D4F47">
              <w:rPr>
                <w:rFonts w:ascii="Arial" w:hAnsi="Arial" w:cs="Arial"/>
                <w:color w:val="000000"/>
                <w:sz w:val="22"/>
                <w:szCs w:val="22"/>
              </w:rPr>
              <w:t xml:space="preserve"> </w:t>
            </w:r>
            <w:r>
              <w:rPr>
                <w:rFonts w:ascii="Arial" w:hAnsi="Arial" w:cs="Arial"/>
                <w:color w:val="000000"/>
                <w:sz w:val="22"/>
                <w:szCs w:val="22"/>
              </w:rPr>
              <w:t>i</w:t>
            </w:r>
            <w:r w:rsidR="006643B1" w:rsidRPr="003D4F47">
              <w:rPr>
                <w:rFonts w:ascii="Arial" w:hAnsi="Arial" w:cs="Arial"/>
                <w:color w:val="000000"/>
                <w:sz w:val="22"/>
                <w:szCs w:val="22"/>
              </w:rPr>
              <w:t xml:space="preserve"> </w:t>
            </w:r>
            <w:r>
              <w:rPr>
                <w:rFonts w:ascii="Arial" w:hAnsi="Arial" w:cs="Arial"/>
                <w:color w:val="000000"/>
                <w:sz w:val="22"/>
                <w:szCs w:val="22"/>
              </w:rPr>
              <w:t>druge</w:t>
            </w:r>
            <w:r w:rsidR="006643B1" w:rsidRPr="003D4F47">
              <w:rPr>
                <w:rFonts w:ascii="Arial" w:hAnsi="Arial" w:cs="Arial"/>
                <w:color w:val="000000"/>
                <w:sz w:val="22"/>
                <w:szCs w:val="22"/>
              </w:rPr>
              <w:t xml:space="preserve"> </w:t>
            </w:r>
            <w:r>
              <w:rPr>
                <w:rFonts w:ascii="Arial" w:hAnsi="Arial" w:cs="Arial"/>
                <w:color w:val="000000"/>
                <w:sz w:val="22"/>
                <w:szCs w:val="22"/>
              </w:rPr>
              <w:t>saradnje</w:t>
            </w:r>
            <w:r w:rsidR="006643B1" w:rsidRPr="003D4F47">
              <w:rPr>
                <w:rFonts w:ascii="Arial" w:hAnsi="Arial" w:cs="Arial"/>
                <w:color w:val="000000"/>
                <w:sz w:val="22"/>
                <w:szCs w:val="22"/>
              </w:rPr>
              <w:t xml:space="preserve"> </w:t>
            </w:r>
            <w:r>
              <w:rPr>
                <w:rFonts w:ascii="Arial" w:hAnsi="Arial" w:cs="Arial"/>
                <w:color w:val="000000"/>
                <w:sz w:val="22"/>
                <w:szCs w:val="22"/>
              </w:rPr>
              <w:t>između</w:t>
            </w:r>
            <w:r w:rsidR="006643B1" w:rsidRPr="003D4F47">
              <w:rPr>
                <w:rFonts w:ascii="Arial" w:hAnsi="Arial" w:cs="Arial"/>
                <w:color w:val="000000"/>
                <w:sz w:val="22"/>
                <w:szCs w:val="22"/>
              </w:rPr>
              <w:t xml:space="preserve"> </w:t>
            </w:r>
            <w:r>
              <w:rPr>
                <w:rFonts w:ascii="Arial" w:hAnsi="Arial" w:cs="Arial"/>
                <w:color w:val="000000"/>
                <w:sz w:val="22"/>
                <w:szCs w:val="22"/>
              </w:rPr>
              <w:t>dve</w:t>
            </w:r>
            <w:r w:rsidR="006643B1" w:rsidRPr="003D4F47">
              <w:rPr>
                <w:rFonts w:ascii="Arial" w:hAnsi="Arial" w:cs="Arial"/>
                <w:color w:val="000000"/>
                <w:sz w:val="22"/>
                <w:szCs w:val="22"/>
              </w:rPr>
              <w:t xml:space="preserve"> </w:t>
            </w:r>
            <w:r>
              <w:rPr>
                <w:rFonts w:ascii="Arial" w:hAnsi="Arial" w:cs="Arial"/>
                <w:color w:val="000000"/>
                <w:sz w:val="22"/>
                <w:szCs w:val="22"/>
              </w:rPr>
              <w:t>zemlje</w:t>
            </w:r>
            <w:r w:rsidR="006643B1" w:rsidRPr="003D4F47">
              <w:rPr>
                <w:rFonts w:ascii="Arial" w:hAnsi="Arial" w:cs="Arial"/>
                <w:color w:val="000000"/>
                <w:sz w:val="22"/>
                <w:szCs w:val="22"/>
              </w:rPr>
              <w:t xml:space="preserve">, </w:t>
            </w:r>
            <w:r>
              <w:rPr>
                <w:rFonts w:ascii="Arial" w:hAnsi="Arial" w:cs="Arial"/>
                <w:color w:val="000000"/>
                <w:sz w:val="22"/>
                <w:szCs w:val="22"/>
              </w:rPr>
              <w:t>posebno</w:t>
            </w:r>
            <w:r w:rsidR="006643B1" w:rsidRPr="003D4F47">
              <w:rPr>
                <w:rFonts w:ascii="Arial" w:hAnsi="Arial" w:cs="Arial"/>
                <w:color w:val="000000"/>
                <w:sz w:val="22"/>
                <w:szCs w:val="22"/>
              </w:rPr>
              <w:t xml:space="preserve"> </w:t>
            </w:r>
            <w:r>
              <w:rPr>
                <w:rFonts w:ascii="Arial" w:hAnsi="Arial" w:cs="Arial"/>
                <w:color w:val="000000"/>
                <w:sz w:val="22"/>
                <w:szCs w:val="22"/>
              </w:rPr>
              <w:t>na</w:t>
            </w:r>
            <w:r w:rsidR="006643B1" w:rsidRPr="003D4F47">
              <w:rPr>
                <w:rFonts w:ascii="Arial" w:hAnsi="Arial" w:cs="Arial"/>
                <w:color w:val="000000"/>
                <w:sz w:val="22"/>
                <w:szCs w:val="22"/>
              </w:rPr>
              <w:t xml:space="preserve"> </w:t>
            </w:r>
            <w:r>
              <w:rPr>
                <w:rFonts w:ascii="Arial" w:hAnsi="Arial" w:cs="Arial"/>
                <w:color w:val="000000"/>
                <w:sz w:val="22"/>
                <w:szCs w:val="22"/>
              </w:rPr>
              <w:t>području</w:t>
            </w:r>
            <w:r w:rsidR="006643B1" w:rsidRPr="003D4F47">
              <w:rPr>
                <w:rFonts w:ascii="Arial" w:hAnsi="Arial" w:cs="Arial"/>
                <w:color w:val="000000"/>
                <w:sz w:val="22"/>
                <w:szCs w:val="22"/>
              </w:rPr>
              <w:t xml:space="preserve"> </w:t>
            </w:r>
            <w:r>
              <w:rPr>
                <w:rFonts w:ascii="Arial" w:hAnsi="Arial" w:cs="Arial"/>
                <w:color w:val="000000"/>
                <w:sz w:val="22"/>
                <w:szCs w:val="22"/>
              </w:rPr>
              <w:t>dugoročnih</w:t>
            </w:r>
            <w:r w:rsidR="006643B1" w:rsidRPr="003D4F47">
              <w:rPr>
                <w:rFonts w:ascii="Arial" w:hAnsi="Arial" w:cs="Arial"/>
                <w:color w:val="000000"/>
                <w:sz w:val="22"/>
                <w:szCs w:val="22"/>
              </w:rPr>
              <w:t xml:space="preserve"> </w:t>
            </w:r>
            <w:r>
              <w:rPr>
                <w:rFonts w:ascii="Arial" w:hAnsi="Arial" w:cs="Arial"/>
                <w:color w:val="000000"/>
                <w:sz w:val="22"/>
                <w:szCs w:val="22"/>
              </w:rPr>
              <w:t>oblika</w:t>
            </w:r>
            <w:r w:rsidR="006643B1" w:rsidRPr="003D4F47">
              <w:rPr>
                <w:rFonts w:ascii="Arial" w:hAnsi="Arial" w:cs="Arial"/>
                <w:color w:val="000000"/>
                <w:sz w:val="22"/>
                <w:szCs w:val="22"/>
              </w:rPr>
              <w:t xml:space="preserve"> </w:t>
            </w:r>
            <w:r>
              <w:rPr>
                <w:rFonts w:ascii="Arial" w:hAnsi="Arial" w:cs="Arial"/>
                <w:color w:val="000000"/>
                <w:sz w:val="22"/>
                <w:szCs w:val="22"/>
              </w:rPr>
              <w:t>međusobne</w:t>
            </w:r>
            <w:r w:rsidR="006643B1" w:rsidRPr="003D4F47">
              <w:rPr>
                <w:rFonts w:ascii="Arial" w:hAnsi="Arial" w:cs="Arial"/>
                <w:color w:val="000000"/>
                <w:sz w:val="22"/>
                <w:szCs w:val="22"/>
              </w:rPr>
              <w:t xml:space="preserve"> </w:t>
            </w:r>
            <w:r>
              <w:rPr>
                <w:rFonts w:ascii="Arial" w:hAnsi="Arial" w:cs="Arial"/>
                <w:color w:val="000000"/>
                <w:sz w:val="22"/>
                <w:szCs w:val="22"/>
              </w:rPr>
              <w:t>saradnje</w:t>
            </w:r>
            <w:r w:rsidR="006643B1" w:rsidRPr="003D4F47">
              <w:rPr>
                <w:rFonts w:ascii="Arial" w:hAnsi="Arial" w:cs="Arial"/>
                <w:color w:val="000000"/>
                <w:sz w:val="22"/>
                <w:szCs w:val="22"/>
              </w:rPr>
              <w:t xml:space="preserve"> </w:t>
            </w:r>
            <w:r>
              <w:rPr>
                <w:rFonts w:ascii="Arial" w:hAnsi="Arial" w:cs="Arial"/>
                <w:color w:val="000000"/>
                <w:sz w:val="22"/>
                <w:szCs w:val="22"/>
              </w:rPr>
              <w:t>i</w:t>
            </w:r>
            <w:r w:rsidR="006643B1" w:rsidRPr="003D4F47">
              <w:rPr>
                <w:rFonts w:ascii="Arial" w:hAnsi="Arial" w:cs="Arial"/>
                <w:color w:val="000000"/>
                <w:sz w:val="22"/>
                <w:szCs w:val="22"/>
              </w:rPr>
              <w:t xml:space="preserve"> </w:t>
            </w:r>
            <w:r>
              <w:rPr>
                <w:rFonts w:ascii="Arial" w:hAnsi="Arial" w:cs="Arial"/>
                <w:color w:val="000000"/>
                <w:sz w:val="22"/>
                <w:szCs w:val="22"/>
              </w:rPr>
              <w:t>ulaganja</w:t>
            </w:r>
            <w:r w:rsidR="006643B1" w:rsidRPr="003D4F47">
              <w:rPr>
                <w:rFonts w:ascii="Arial" w:hAnsi="Arial" w:cs="Arial"/>
                <w:color w:val="000000"/>
                <w:sz w:val="22"/>
                <w:szCs w:val="22"/>
              </w:rPr>
              <w:t>,</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Rusija</w:t>
            </w:r>
          </w:p>
        </w:tc>
        <w:tc>
          <w:tcPr>
            <w:tcW w:w="5811" w:type="dxa"/>
            <w:tcBorders>
              <w:top w:val="single" w:sz="4" w:space="0" w:color="auto"/>
              <w:bottom w:val="single" w:sz="4" w:space="0" w:color="auto"/>
            </w:tcBorders>
            <w:shd w:val="clear" w:color="auto" w:fill="auto"/>
          </w:tcPr>
          <w:p w:rsidR="006643B1" w:rsidRPr="003D4F47" w:rsidRDefault="006643B1" w:rsidP="00C55E8C">
            <w:pPr>
              <w:pStyle w:val="NormalWeb"/>
              <w:rPr>
                <w:rFonts w:ascii="Arial" w:hAnsi="Arial" w:cs="Arial"/>
                <w:sz w:val="22"/>
                <w:szCs w:val="22"/>
                <w:shd w:val="clear" w:color="auto" w:fill="FFFFFF"/>
              </w:rPr>
            </w:pPr>
            <w:r w:rsidRPr="003D4F47">
              <w:rPr>
                <w:rFonts w:ascii="Arial" w:hAnsi="Arial" w:cs="Arial"/>
                <w:sz w:val="22"/>
                <w:szCs w:val="22"/>
              </w:rPr>
              <w:t>&lt;</w:t>
            </w:r>
            <w:r w:rsidR="003D5D83">
              <w:rPr>
                <w:rFonts w:ascii="Arial" w:hAnsi="Arial" w:cs="Arial"/>
                <w:color w:val="000000"/>
                <w:sz w:val="22"/>
                <w:szCs w:val="22"/>
              </w:rPr>
              <w:t>Savezna</w:t>
            </w:r>
            <w:r w:rsidRPr="003D4F47">
              <w:rPr>
                <w:rFonts w:ascii="Arial" w:hAnsi="Arial" w:cs="Arial"/>
                <w:color w:val="000000"/>
                <w:sz w:val="22"/>
                <w:szCs w:val="22"/>
              </w:rPr>
              <w:t xml:space="preserve"> </w:t>
            </w:r>
            <w:r w:rsidR="003D5D83">
              <w:rPr>
                <w:rFonts w:ascii="Arial" w:hAnsi="Arial" w:cs="Arial"/>
                <w:color w:val="000000"/>
                <w:sz w:val="22"/>
                <w:szCs w:val="22"/>
              </w:rPr>
              <w:t>vlada</w:t>
            </w:r>
            <w:r w:rsidRPr="003D4F47">
              <w:rPr>
                <w:rFonts w:ascii="Arial" w:hAnsi="Arial" w:cs="Arial"/>
                <w:color w:val="000000"/>
                <w:sz w:val="22"/>
                <w:szCs w:val="22"/>
              </w:rPr>
              <w:t xml:space="preserve"> </w:t>
            </w:r>
            <w:r w:rsidR="003D5D83">
              <w:rPr>
                <w:rFonts w:ascii="Arial" w:hAnsi="Arial" w:cs="Arial"/>
                <w:color w:val="000000"/>
                <w:sz w:val="22"/>
                <w:szCs w:val="22"/>
              </w:rPr>
              <w:t>Savezne</w:t>
            </w:r>
            <w:r w:rsidRPr="003D4F47">
              <w:rPr>
                <w:rFonts w:ascii="Arial" w:hAnsi="Arial" w:cs="Arial"/>
                <w:color w:val="000000"/>
                <w:sz w:val="22"/>
                <w:szCs w:val="22"/>
              </w:rPr>
              <w:t xml:space="preserve"> </w:t>
            </w:r>
            <w:r w:rsidR="003D5D83">
              <w:rPr>
                <w:rFonts w:ascii="Arial" w:hAnsi="Arial" w:cs="Arial"/>
                <w:color w:val="000000"/>
                <w:sz w:val="22"/>
                <w:szCs w:val="22"/>
              </w:rPr>
              <w:t>Republike</w:t>
            </w:r>
            <w:r w:rsidRPr="003D4F47">
              <w:rPr>
                <w:rFonts w:ascii="Arial" w:hAnsi="Arial" w:cs="Arial"/>
                <w:color w:val="000000"/>
                <w:sz w:val="22"/>
                <w:szCs w:val="22"/>
              </w:rPr>
              <w:t xml:space="preserve"> </w:t>
            </w:r>
            <w:r w:rsidR="003D5D83">
              <w:rPr>
                <w:rFonts w:ascii="Arial" w:hAnsi="Arial" w:cs="Arial"/>
                <w:color w:val="000000"/>
                <w:sz w:val="22"/>
                <w:szCs w:val="22"/>
              </w:rPr>
              <w:t>Jugoslavije</w:t>
            </w:r>
            <w:r w:rsidRPr="003D4F47">
              <w:rPr>
                <w:rFonts w:ascii="Arial" w:hAnsi="Arial" w:cs="Arial"/>
                <w:color w:val="000000"/>
                <w:sz w:val="22"/>
                <w:szCs w:val="22"/>
              </w:rPr>
              <w:t xml:space="preserve"> </w:t>
            </w:r>
            <w:r w:rsidR="003D5D83">
              <w:rPr>
                <w:rFonts w:ascii="Arial" w:hAnsi="Arial" w:cs="Arial"/>
                <w:color w:val="000000"/>
                <w:sz w:val="22"/>
                <w:szCs w:val="22"/>
              </w:rPr>
              <w:t>i</w:t>
            </w:r>
            <w:r w:rsidRPr="003D4F47">
              <w:rPr>
                <w:rFonts w:ascii="Arial" w:hAnsi="Arial" w:cs="Arial"/>
                <w:color w:val="000000"/>
                <w:sz w:val="22"/>
                <w:szCs w:val="22"/>
              </w:rPr>
              <w:t xml:space="preserve"> </w:t>
            </w:r>
            <w:r w:rsidR="003D5D83">
              <w:rPr>
                <w:rFonts w:ascii="Arial" w:hAnsi="Arial" w:cs="Arial"/>
                <w:color w:val="000000"/>
                <w:sz w:val="22"/>
                <w:szCs w:val="22"/>
              </w:rPr>
              <w:t>Vlada</w:t>
            </w:r>
            <w:r w:rsidRPr="003D4F47">
              <w:rPr>
                <w:rFonts w:ascii="Arial" w:hAnsi="Arial" w:cs="Arial"/>
                <w:color w:val="000000"/>
                <w:sz w:val="22"/>
                <w:szCs w:val="22"/>
              </w:rPr>
              <w:t xml:space="preserve"> </w:t>
            </w:r>
            <w:r w:rsidR="003D5D83">
              <w:rPr>
                <w:rFonts w:ascii="Arial" w:hAnsi="Arial" w:cs="Arial"/>
                <w:color w:val="000000"/>
                <w:sz w:val="22"/>
                <w:szCs w:val="22"/>
              </w:rPr>
              <w:t>Ruske</w:t>
            </w:r>
            <w:r w:rsidRPr="003D4F47">
              <w:rPr>
                <w:rFonts w:ascii="Arial" w:hAnsi="Arial" w:cs="Arial"/>
                <w:color w:val="000000"/>
                <w:sz w:val="22"/>
                <w:szCs w:val="22"/>
              </w:rPr>
              <w:t xml:space="preserve"> </w:t>
            </w:r>
            <w:r w:rsidR="003D5D83">
              <w:rPr>
                <w:rFonts w:ascii="Arial" w:hAnsi="Arial" w:cs="Arial"/>
                <w:color w:val="000000"/>
                <w:sz w:val="22"/>
                <w:szCs w:val="22"/>
              </w:rPr>
              <w:t>Federacije</w:t>
            </w:r>
            <w:r w:rsidRPr="003D4F47">
              <w:rPr>
                <w:rFonts w:ascii="Arial" w:hAnsi="Arial" w:cs="Arial"/>
                <w:sz w:val="22"/>
                <w:szCs w:val="22"/>
              </w:rPr>
              <w:t>&gt;</w:t>
            </w:r>
            <w:r w:rsidRPr="003D4F47">
              <w:rPr>
                <w:rFonts w:ascii="Arial" w:hAnsi="Arial" w:cs="Arial"/>
                <w:sz w:val="22"/>
                <w:szCs w:val="22"/>
                <w:lang w:val="sr-Cyrl-RS"/>
              </w:rPr>
              <w:t xml:space="preserve"> </w:t>
            </w:r>
            <w:r w:rsidR="003D5D83">
              <w:rPr>
                <w:rFonts w:ascii="Arial" w:hAnsi="Arial" w:cs="Arial"/>
                <w:color w:val="000000"/>
                <w:sz w:val="22"/>
                <w:szCs w:val="22"/>
              </w:rPr>
              <w:t>u</w:t>
            </w:r>
            <w:r w:rsidRPr="003D4F47">
              <w:rPr>
                <w:rFonts w:ascii="Arial" w:hAnsi="Arial" w:cs="Arial"/>
                <w:color w:val="000000"/>
                <w:sz w:val="22"/>
                <w:szCs w:val="22"/>
              </w:rPr>
              <w:t xml:space="preserve"> </w:t>
            </w:r>
            <w:r w:rsidR="003D5D83">
              <w:rPr>
                <w:rFonts w:ascii="Arial" w:hAnsi="Arial" w:cs="Arial"/>
                <w:color w:val="000000"/>
                <w:sz w:val="22"/>
                <w:szCs w:val="22"/>
              </w:rPr>
              <w:t>želji</w:t>
            </w:r>
            <w:r w:rsidRPr="003D4F47">
              <w:rPr>
                <w:rFonts w:ascii="Arial" w:hAnsi="Arial" w:cs="Arial"/>
                <w:color w:val="000000"/>
                <w:sz w:val="22"/>
                <w:szCs w:val="22"/>
              </w:rPr>
              <w:t xml:space="preserve"> </w:t>
            </w:r>
            <w:r w:rsidR="003D5D83">
              <w:rPr>
                <w:rFonts w:ascii="Arial" w:hAnsi="Arial" w:cs="Arial"/>
                <w:color w:val="000000"/>
                <w:sz w:val="22"/>
                <w:szCs w:val="22"/>
              </w:rPr>
              <w:t>da</w:t>
            </w:r>
            <w:r w:rsidRPr="003D4F47">
              <w:rPr>
                <w:rFonts w:ascii="Arial" w:hAnsi="Arial" w:cs="Arial"/>
                <w:color w:val="000000"/>
                <w:sz w:val="22"/>
                <w:szCs w:val="22"/>
              </w:rPr>
              <w:t xml:space="preserve"> </w:t>
            </w:r>
            <w:r w:rsidR="003D5D83">
              <w:rPr>
                <w:rFonts w:ascii="Arial" w:hAnsi="Arial" w:cs="Arial"/>
                <w:color w:val="000000"/>
                <w:sz w:val="22"/>
                <w:szCs w:val="22"/>
              </w:rPr>
              <w:t>zaključe</w:t>
            </w:r>
            <w:r w:rsidRPr="003D4F47">
              <w:rPr>
                <w:rFonts w:ascii="Arial" w:hAnsi="Arial" w:cs="Arial"/>
                <w:color w:val="000000"/>
                <w:sz w:val="22"/>
                <w:szCs w:val="22"/>
              </w:rPr>
              <w:t xml:space="preserve"> </w:t>
            </w:r>
            <w:r w:rsidR="003D5D83">
              <w:rPr>
                <w:rFonts w:ascii="Arial" w:hAnsi="Arial" w:cs="Arial"/>
                <w:color w:val="000000"/>
                <w:sz w:val="22"/>
                <w:szCs w:val="22"/>
              </w:rPr>
              <w:t>Ugovor</w:t>
            </w:r>
            <w:r w:rsidRPr="003D4F47">
              <w:rPr>
                <w:rFonts w:ascii="Arial" w:hAnsi="Arial" w:cs="Arial"/>
                <w:color w:val="000000"/>
                <w:sz w:val="22"/>
                <w:szCs w:val="22"/>
              </w:rPr>
              <w:t xml:space="preserve"> </w:t>
            </w:r>
            <w:r w:rsidR="003D5D83">
              <w:rPr>
                <w:rFonts w:ascii="Arial" w:hAnsi="Arial" w:cs="Arial"/>
                <w:color w:val="000000"/>
                <w:sz w:val="22"/>
                <w:szCs w:val="22"/>
              </w:rPr>
              <w:t>o</w:t>
            </w:r>
            <w:r w:rsidRPr="003D4F47">
              <w:rPr>
                <w:rFonts w:ascii="Arial" w:hAnsi="Arial" w:cs="Arial"/>
                <w:color w:val="000000"/>
                <w:sz w:val="22"/>
                <w:szCs w:val="22"/>
              </w:rPr>
              <w:t xml:space="preserve"> </w:t>
            </w:r>
            <w:r w:rsidR="003D5D83">
              <w:rPr>
                <w:rFonts w:ascii="Arial" w:hAnsi="Arial" w:cs="Arial"/>
                <w:color w:val="000000"/>
                <w:sz w:val="22"/>
                <w:szCs w:val="22"/>
              </w:rPr>
              <w:t>izbegavanju</w:t>
            </w:r>
            <w:r w:rsidRPr="003D4F47">
              <w:rPr>
                <w:rFonts w:ascii="Arial" w:hAnsi="Arial" w:cs="Arial"/>
                <w:color w:val="000000"/>
                <w:sz w:val="22"/>
                <w:szCs w:val="22"/>
              </w:rPr>
              <w:t xml:space="preserve"> </w:t>
            </w:r>
            <w:r w:rsidR="003D5D83">
              <w:rPr>
                <w:rFonts w:ascii="Arial" w:hAnsi="Arial" w:cs="Arial"/>
                <w:color w:val="000000"/>
                <w:sz w:val="22"/>
                <w:szCs w:val="22"/>
              </w:rPr>
              <w:t>dvostrukog</w:t>
            </w:r>
            <w:r w:rsidRPr="003D4F47">
              <w:rPr>
                <w:rFonts w:ascii="Arial" w:hAnsi="Arial" w:cs="Arial"/>
                <w:color w:val="000000"/>
                <w:sz w:val="22"/>
                <w:szCs w:val="22"/>
              </w:rPr>
              <w:t xml:space="preserve"> </w:t>
            </w:r>
            <w:r w:rsidR="003D5D83">
              <w:rPr>
                <w:rFonts w:ascii="Arial" w:hAnsi="Arial" w:cs="Arial"/>
                <w:color w:val="000000"/>
                <w:sz w:val="22"/>
                <w:szCs w:val="22"/>
              </w:rPr>
              <w:t>oporezivanja</w:t>
            </w:r>
            <w:r w:rsidRPr="003D4F47">
              <w:rPr>
                <w:rFonts w:ascii="Arial" w:hAnsi="Arial" w:cs="Arial"/>
                <w:color w:val="000000"/>
                <w:sz w:val="22"/>
                <w:szCs w:val="22"/>
              </w:rPr>
              <w:t xml:space="preserve"> </w:t>
            </w:r>
            <w:r w:rsidR="003D5D83">
              <w:rPr>
                <w:rFonts w:ascii="Arial" w:hAnsi="Arial" w:cs="Arial"/>
                <w:color w:val="000000"/>
                <w:sz w:val="22"/>
                <w:szCs w:val="22"/>
              </w:rPr>
              <w:t>u</w:t>
            </w:r>
            <w:r w:rsidRPr="003D4F47">
              <w:rPr>
                <w:rFonts w:ascii="Arial" w:hAnsi="Arial" w:cs="Arial"/>
                <w:color w:val="000000"/>
                <w:sz w:val="22"/>
                <w:szCs w:val="22"/>
              </w:rPr>
              <w:t xml:space="preserve"> </w:t>
            </w:r>
            <w:r w:rsidR="003D5D83">
              <w:rPr>
                <w:rFonts w:ascii="Arial" w:hAnsi="Arial" w:cs="Arial"/>
                <w:color w:val="000000"/>
                <w:sz w:val="22"/>
                <w:szCs w:val="22"/>
              </w:rPr>
              <w:t>odnosu</w:t>
            </w:r>
            <w:r w:rsidRPr="003D4F47">
              <w:rPr>
                <w:rFonts w:ascii="Arial" w:hAnsi="Arial" w:cs="Arial"/>
                <w:color w:val="000000"/>
                <w:sz w:val="22"/>
                <w:szCs w:val="22"/>
              </w:rPr>
              <w:t xml:space="preserve"> </w:t>
            </w:r>
            <w:r w:rsidR="003D5D83">
              <w:rPr>
                <w:rFonts w:ascii="Arial" w:hAnsi="Arial" w:cs="Arial"/>
                <w:color w:val="000000"/>
                <w:sz w:val="22"/>
                <w:szCs w:val="22"/>
              </w:rPr>
              <w:t>na</w:t>
            </w:r>
            <w:r w:rsidRPr="003D4F47">
              <w:rPr>
                <w:rFonts w:ascii="Arial" w:hAnsi="Arial" w:cs="Arial"/>
                <w:color w:val="000000"/>
                <w:sz w:val="22"/>
                <w:szCs w:val="22"/>
              </w:rPr>
              <w:t xml:space="preserve"> </w:t>
            </w:r>
            <w:r w:rsidR="003D5D83">
              <w:rPr>
                <w:rFonts w:ascii="Arial" w:hAnsi="Arial" w:cs="Arial"/>
                <w:color w:val="000000"/>
                <w:sz w:val="22"/>
                <w:szCs w:val="22"/>
              </w:rPr>
              <w:t>poreze</w:t>
            </w:r>
            <w:r w:rsidRPr="003D4F47">
              <w:rPr>
                <w:rFonts w:ascii="Arial" w:hAnsi="Arial" w:cs="Arial"/>
                <w:color w:val="000000"/>
                <w:sz w:val="22"/>
                <w:szCs w:val="22"/>
              </w:rPr>
              <w:t xml:space="preserve"> </w:t>
            </w:r>
            <w:r w:rsidR="003D5D83">
              <w:rPr>
                <w:rFonts w:ascii="Arial" w:hAnsi="Arial" w:cs="Arial"/>
                <w:color w:val="000000"/>
                <w:sz w:val="22"/>
                <w:szCs w:val="22"/>
              </w:rPr>
              <w:t>na</w:t>
            </w:r>
            <w:r w:rsidRPr="003D4F47">
              <w:rPr>
                <w:rFonts w:ascii="Arial" w:hAnsi="Arial" w:cs="Arial"/>
                <w:color w:val="000000"/>
                <w:sz w:val="22"/>
                <w:szCs w:val="22"/>
              </w:rPr>
              <w:t xml:space="preserve"> </w:t>
            </w:r>
            <w:r w:rsidR="003D5D83">
              <w:rPr>
                <w:rFonts w:ascii="Arial" w:hAnsi="Arial" w:cs="Arial"/>
                <w:color w:val="000000"/>
                <w:sz w:val="22"/>
                <w:szCs w:val="22"/>
              </w:rPr>
              <w:t>dohodak</w:t>
            </w:r>
            <w:r w:rsidRPr="003D4F47">
              <w:rPr>
                <w:rFonts w:ascii="Arial" w:hAnsi="Arial" w:cs="Arial"/>
                <w:color w:val="000000"/>
                <w:sz w:val="22"/>
                <w:szCs w:val="22"/>
              </w:rPr>
              <w:t xml:space="preserve"> </w:t>
            </w:r>
            <w:r w:rsidR="003D5D83">
              <w:rPr>
                <w:rFonts w:ascii="Arial" w:hAnsi="Arial" w:cs="Arial"/>
                <w:color w:val="000000"/>
                <w:sz w:val="22"/>
                <w:szCs w:val="22"/>
              </w:rPr>
              <w:t>i</w:t>
            </w:r>
            <w:r w:rsidRPr="003D4F47">
              <w:rPr>
                <w:rFonts w:ascii="Arial" w:hAnsi="Arial" w:cs="Arial"/>
                <w:color w:val="000000"/>
                <w:sz w:val="22"/>
                <w:szCs w:val="22"/>
              </w:rPr>
              <w:t xml:space="preserve"> </w:t>
            </w:r>
            <w:r w:rsidR="003D5D83">
              <w:rPr>
                <w:rFonts w:ascii="Arial" w:hAnsi="Arial" w:cs="Arial"/>
                <w:color w:val="000000"/>
                <w:sz w:val="22"/>
                <w:szCs w:val="22"/>
              </w:rPr>
              <w:t>na</w:t>
            </w:r>
            <w:r w:rsidRPr="003D4F47">
              <w:rPr>
                <w:rFonts w:ascii="Arial" w:hAnsi="Arial" w:cs="Arial"/>
                <w:color w:val="000000"/>
                <w:sz w:val="22"/>
                <w:szCs w:val="22"/>
              </w:rPr>
              <w:t xml:space="preserve"> </w:t>
            </w:r>
            <w:r w:rsidR="003D5D83">
              <w:rPr>
                <w:rFonts w:ascii="Arial" w:hAnsi="Arial" w:cs="Arial"/>
                <w:color w:val="000000"/>
                <w:sz w:val="22"/>
                <w:szCs w:val="22"/>
              </w:rPr>
              <w:t>imovinu</w:t>
            </w:r>
            <w:r w:rsidRPr="003D4F47">
              <w:rPr>
                <w:rFonts w:ascii="Arial" w:hAnsi="Arial" w:cs="Arial"/>
                <w:color w:val="000000"/>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Slovačka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5811" w:type="dxa"/>
            <w:tcBorders>
              <w:top w:val="single" w:sz="4" w:space="0" w:color="auto"/>
              <w:bottom w:val="single" w:sz="4" w:space="0" w:color="auto"/>
            </w:tcBorders>
            <w:shd w:val="clear" w:color="auto" w:fill="auto"/>
          </w:tcPr>
          <w:p w:rsidR="006643B1" w:rsidRPr="003D4F47" w:rsidRDefault="003D5D83" w:rsidP="00C55E8C">
            <w:pPr>
              <w:pStyle w:val="BodyText"/>
              <w:rPr>
                <w:rFonts w:ascii="Arial" w:hAnsi="Arial" w:cs="Arial"/>
                <w:spacing w:val="0"/>
                <w:sz w:val="22"/>
                <w:szCs w:val="22"/>
                <w:shd w:val="clear" w:color="auto" w:fill="FFFFFF"/>
              </w:rPr>
            </w:pPr>
            <w:r>
              <w:rPr>
                <w:rFonts w:ascii="Arial" w:hAnsi="Arial" w:cs="Arial"/>
                <w:spacing w:val="0"/>
                <w:sz w:val="22"/>
                <w:szCs w:val="22"/>
                <w:lang w:val="sr-Latn-CS"/>
              </w:rPr>
              <w:t>u</w:t>
            </w:r>
            <w:r w:rsidR="006643B1" w:rsidRPr="003D4F47">
              <w:rPr>
                <w:rFonts w:ascii="Arial" w:hAnsi="Arial" w:cs="Arial"/>
                <w:spacing w:val="0"/>
                <w:sz w:val="22"/>
                <w:szCs w:val="22"/>
              </w:rPr>
              <w:t xml:space="preserve"> </w:t>
            </w:r>
            <w:r>
              <w:rPr>
                <w:rFonts w:ascii="Arial" w:hAnsi="Arial" w:cs="Arial"/>
                <w:spacing w:val="0"/>
                <w:sz w:val="22"/>
                <w:szCs w:val="22"/>
                <w:lang w:val="sr-Latn-CS"/>
              </w:rPr>
              <w:t>želji</w:t>
            </w:r>
            <w:r w:rsidR="006643B1" w:rsidRPr="003D4F47">
              <w:rPr>
                <w:rFonts w:ascii="Arial" w:hAnsi="Arial" w:cs="Arial"/>
                <w:spacing w:val="0"/>
                <w:sz w:val="22"/>
                <w:szCs w:val="22"/>
              </w:rPr>
              <w:t xml:space="preserve"> </w:t>
            </w:r>
            <w:r>
              <w:rPr>
                <w:rFonts w:ascii="Arial" w:hAnsi="Arial" w:cs="Arial"/>
                <w:spacing w:val="0"/>
                <w:sz w:val="22"/>
                <w:szCs w:val="22"/>
                <w:lang w:val="sr-Latn-CS"/>
              </w:rPr>
              <w:t>da</w:t>
            </w:r>
            <w:r w:rsidR="006643B1" w:rsidRPr="003D4F47">
              <w:rPr>
                <w:rFonts w:ascii="Arial" w:hAnsi="Arial" w:cs="Arial"/>
                <w:spacing w:val="0"/>
                <w:sz w:val="22"/>
                <w:szCs w:val="22"/>
              </w:rPr>
              <w:t xml:space="preserve"> </w:t>
            </w:r>
            <w:r>
              <w:rPr>
                <w:rFonts w:ascii="Arial" w:hAnsi="Arial" w:cs="Arial"/>
                <w:spacing w:val="0"/>
                <w:sz w:val="22"/>
                <w:szCs w:val="22"/>
                <w:lang w:val="sr-Latn-CS"/>
              </w:rPr>
              <w:t>zaključe</w:t>
            </w:r>
            <w:r w:rsidR="006643B1" w:rsidRPr="003D4F47">
              <w:rPr>
                <w:rFonts w:ascii="Arial" w:hAnsi="Arial" w:cs="Arial"/>
                <w:spacing w:val="0"/>
                <w:sz w:val="22"/>
                <w:szCs w:val="22"/>
              </w:rPr>
              <w:t xml:space="preserve"> </w:t>
            </w:r>
            <w:r>
              <w:rPr>
                <w:rFonts w:ascii="Arial" w:hAnsi="Arial" w:cs="Arial"/>
                <w:spacing w:val="0"/>
                <w:sz w:val="22"/>
                <w:szCs w:val="22"/>
                <w:lang w:val="sr-Latn-CS"/>
              </w:rPr>
              <w:t>Ugovor</w:t>
            </w:r>
            <w:r w:rsidR="006643B1" w:rsidRPr="003D4F47">
              <w:rPr>
                <w:rFonts w:ascii="Arial" w:hAnsi="Arial" w:cs="Arial"/>
                <w:spacing w:val="0"/>
                <w:sz w:val="22"/>
                <w:szCs w:val="22"/>
              </w:rPr>
              <w:t xml:space="preserve"> </w:t>
            </w:r>
            <w:r>
              <w:rPr>
                <w:rFonts w:ascii="Arial" w:hAnsi="Arial" w:cs="Arial"/>
                <w:spacing w:val="0"/>
                <w:sz w:val="22"/>
                <w:szCs w:val="22"/>
                <w:lang w:val="sr-Latn-CS"/>
              </w:rPr>
              <w:t>o</w:t>
            </w:r>
            <w:r w:rsidR="006643B1" w:rsidRPr="003D4F47">
              <w:rPr>
                <w:rFonts w:ascii="Arial" w:hAnsi="Arial" w:cs="Arial"/>
                <w:spacing w:val="0"/>
                <w:sz w:val="22"/>
                <w:szCs w:val="22"/>
              </w:rPr>
              <w:t xml:space="preserve"> </w:t>
            </w:r>
            <w:r>
              <w:rPr>
                <w:rFonts w:ascii="Arial" w:hAnsi="Arial" w:cs="Arial"/>
                <w:spacing w:val="0"/>
                <w:sz w:val="22"/>
                <w:szCs w:val="22"/>
                <w:lang w:val="sr-Latn-CS"/>
              </w:rPr>
              <w:t>izbegavanju</w:t>
            </w:r>
            <w:r w:rsidR="006643B1" w:rsidRPr="003D4F47">
              <w:rPr>
                <w:rFonts w:ascii="Arial" w:hAnsi="Arial" w:cs="Arial"/>
                <w:spacing w:val="0"/>
                <w:sz w:val="22"/>
                <w:szCs w:val="22"/>
              </w:rPr>
              <w:t xml:space="preserve"> </w:t>
            </w:r>
            <w:r>
              <w:rPr>
                <w:rFonts w:ascii="Arial" w:hAnsi="Arial" w:cs="Arial"/>
                <w:spacing w:val="0"/>
                <w:sz w:val="22"/>
                <w:szCs w:val="22"/>
                <w:lang w:val="sr-Latn-CS"/>
              </w:rPr>
              <w:t>dvostrukog</w:t>
            </w:r>
            <w:r w:rsidR="006643B1" w:rsidRPr="003D4F47">
              <w:rPr>
                <w:rFonts w:ascii="Arial" w:hAnsi="Arial" w:cs="Arial"/>
                <w:spacing w:val="0"/>
                <w:sz w:val="22"/>
                <w:szCs w:val="22"/>
              </w:rPr>
              <w:t xml:space="preserve"> </w:t>
            </w:r>
            <w:r>
              <w:rPr>
                <w:rFonts w:ascii="Arial" w:hAnsi="Arial" w:cs="Arial"/>
                <w:spacing w:val="0"/>
                <w:sz w:val="22"/>
                <w:szCs w:val="22"/>
                <w:lang w:val="sr-Latn-CS"/>
              </w:rPr>
              <w:t>oporezivanja</w:t>
            </w:r>
            <w:r w:rsidR="006643B1" w:rsidRPr="003D4F47">
              <w:rPr>
                <w:rFonts w:ascii="Arial" w:hAnsi="Arial" w:cs="Arial"/>
                <w:spacing w:val="0"/>
                <w:sz w:val="22"/>
                <w:szCs w:val="22"/>
              </w:rPr>
              <w:t xml:space="preserve"> </w:t>
            </w:r>
            <w:r>
              <w:rPr>
                <w:rFonts w:ascii="Arial" w:hAnsi="Arial" w:cs="Arial"/>
                <w:spacing w:val="0"/>
                <w:sz w:val="22"/>
                <w:szCs w:val="22"/>
                <w:lang w:val="sr-Latn-CS"/>
              </w:rPr>
              <w:t>u</w:t>
            </w:r>
            <w:r w:rsidR="006643B1" w:rsidRPr="003D4F47">
              <w:rPr>
                <w:rFonts w:ascii="Arial" w:hAnsi="Arial" w:cs="Arial"/>
                <w:spacing w:val="0"/>
                <w:sz w:val="22"/>
                <w:szCs w:val="22"/>
              </w:rPr>
              <w:t xml:space="preserve"> </w:t>
            </w:r>
            <w:r>
              <w:rPr>
                <w:rFonts w:ascii="Arial" w:hAnsi="Arial" w:cs="Arial"/>
                <w:spacing w:val="0"/>
                <w:sz w:val="22"/>
                <w:szCs w:val="22"/>
                <w:lang w:val="sr-Latn-CS"/>
              </w:rPr>
              <w:t>odnosu</w:t>
            </w:r>
            <w:r w:rsidR="006643B1" w:rsidRPr="003D4F47">
              <w:rPr>
                <w:rFonts w:ascii="Arial" w:hAnsi="Arial" w:cs="Arial"/>
                <w:spacing w:val="0"/>
                <w:sz w:val="22"/>
                <w:szCs w:val="22"/>
              </w:rPr>
              <w:t xml:space="preserve"> </w:t>
            </w:r>
            <w:r>
              <w:rPr>
                <w:rFonts w:ascii="Arial" w:hAnsi="Arial" w:cs="Arial"/>
                <w:spacing w:val="0"/>
                <w:sz w:val="22"/>
                <w:szCs w:val="22"/>
                <w:lang w:val="sr-Latn-CS"/>
              </w:rPr>
              <w:t>na</w:t>
            </w:r>
            <w:r w:rsidR="006643B1" w:rsidRPr="003D4F47">
              <w:rPr>
                <w:rFonts w:ascii="Arial" w:hAnsi="Arial" w:cs="Arial"/>
                <w:spacing w:val="0"/>
                <w:sz w:val="22"/>
                <w:szCs w:val="22"/>
              </w:rPr>
              <w:t xml:space="preserve"> </w:t>
            </w:r>
            <w:r>
              <w:rPr>
                <w:rFonts w:ascii="Arial" w:hAnsi="Arial" w:cs="Arial"/>
                <w:spacing w:val="0"/>
                <w:sz w:val="22"/>
                <w:szCs w:val="22"/>
                <w:lang w:val="sr-Latn-CS"/>
              </w:rPr>
              <w:t>poreze</w:t>
            </w:r>
            <w:r w:rsidR="006643B1" w:rsidRPr="003D4F47">
              <w:rPr>
                <w:rFonts w:ascii="Arial" w:hAnsi="Arial" w:cs="Arial"/>
                <w:spacing w:val="0"/>
                <w:sz w:val="22"/>
                <w:szCs w:val="22"/>
              </w:rPr>
              <w:t xml:space="preserve"> </w:t>
            </w:r>
            <w:r>
              <w:rPr>
                <w:rFonts w:ascii="Arial" w:hAnsi="Arial" w:cs="Arial"/>
                <w:spacing w:val="0"/>
                <w:sz w:val="22"/>
                <w:szCs w:val="22"/>
                <w:lang w:val="sr-Latn-CS"/>
              </w:rPr>
              <w:t>na</w:t>
            </w:r>
            <w:r w:rsidR="006643B1" w:rsidRPr="003D4F47">
              <w:rPr>
                <w:rFonts w:ascii="Arial" w:hAnsi="Arial" w:cs="Arial"/>
                <w:spacing w:val="0"/>
                <w:sz w:val="22"/>
                <w:szCs w:val="22"/>
              </w:rPr>
              <w:t xml:space="preserve"> </w:t>
            </w:r>
            <w:r>
              <w:rPr>
                <w:rFonts w:ascii="Arial" w:hAnsi="Arial" w:cs="Arial"/>
                <w:spacing w:val="0"/>
                <w:sz w:val="22"/>
                <w:szCs w:val="22"/>
                <w:lang w:val="sr-Latn-CS"/>
              </w:rPr>
              <w:t>dohodak</w:t>
            </w:r>
            <w:r w:rsidR="006643B1" w:rsidRPr="003D4F47">
              <w:rPr>
                <w:rFonts w:ascii="Arial" w:hAnsi="Arial" w:cs="Arial"/>
                <w:spacing w:val="0"/>
                <w:sz w:val="22"/>
                <w:szCs w:val="22"/>
              </w:rPr>
              <w:t>,</w:t>
            </w:r>
            <w:r w:rsidR="006643B1" w:rsidRPr="003D4F47">
              <w:rPr>
                <w:rFonts w:ascii="Arial" w:hAnsi="Arial" w:cs="Arial"/>
                <w:spacing w:val="0"/>
                <w:sz w:val="22"/>
                <w:szCs w:val="22"/>
                <w:lang w:val="sr-Cyrl-RS"/>
              </w:rPr>
              <w:t xml:space="preserve"> </w:t>
            </w:r>
            <w:r>
              <w:rPr>
                <w:rFonts w:ascii="Arial" w:hAnsi="Arial" w:cs="Arial"/>
                <w:spacing w:val="0"/>
                <w:sz w:val="22"/>
                <w:szCs w:val="22"/>
                <w:lang w:val="sr-Cyrl-RS"/>
              </w:rPr>
              <w:t>i</w:t>
            </w:r>
            <w:r w:rsidR="006643B1" w:rsidRPr="003D4F47">
              <w:rPr>
                <w:rFonts w:ascii="Arial" w:hAnsi="Arial" w:cs="Arial"/>
                <w:spacing w:val="0"/>
                <w:sz w:val="22"/>
                <w:szCs w:val="22"/>
                <w:lang w:val="sr-Cyrl-RS"/>
              </w:rPr>
              <w:t xml:space="preserve"> </w:t>
            </w:r>
            <w:r>
              <w:rPr>
                <w:rFonts w:ascii="Arial" w:hAnsi="Arial" w:cs="Arial"/>
                <w:spacing w:val="0"/>
                <w:sz w:val="22"/>
                <w:szCs w:val="22"/>
                <w:lang w:val="sr-Cyrl-RS"/>
              </w:rPr>
              <w:t>na</w:t>
            </w:r>
            <w:r w:rsidR="006643B1" w:rsidRPr="003D4F47">
              <w:rPr>
                <w:rFonts w:ascii="Arial" w:hAnsi="Arial" w:cs="Arial"/>
                <w:spacing w:val="0"/>
                <w:sz w:val="22"/>
                <w:szCs w:val="22"/>
                <w:lang w:val="sr-Cyrl-RS"/>
              </w:rPr>
              <w:t xml:space="preserve"> </w:t>
            </w:r>
            <w:r>
              <w:rPr>
                <w:rFonts w:ascii="Arial" w:hAnsi="Arial" w:cs="Arial"/>
                <w:spacing w:val="0"/>
                <w:sz w:val="22"/>
                <w:szCs w:val="22"/>
                <w:lang w:val="sr-Cyrl-RS"/>
              </w:rPr>
              <w:t>imovinu</w:t>
            </w:r>
            <w:r w:rsidR="006643B1" w:rsidRPr="003D4F47">
              <w:rPr>
                <w:rFonts w:ascii="Arial" w:hAnsi="Arial" w:cs="Arial"/>
                <w:spacing w:val="0"/>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5811" w:type="dxa"/>
            <w:tcBorders>
              <w:top w:val="single" w:sz="4" w:space="0" w:color="auto"/>
              <w:bottom w:val="single" w:sz="4" w:space="0" w:color="auto"/>
            </w:tcBorders>
            <w:shd w:val="clear" w:color="auto" w:fill="auto"/>
          </w:tcPr>
          <w:p w:rsidR="006643B1" w:rsidRPr="003D4F47" w:rsidRDefault="006643B1" w:rsidP="00D22814">
            <w:pPr>
              <w:jc w:val="both"/>
              <w:rPr>
                <w:rFonts w:ascii="Arial" w:hAnsi="Arial" w:cs="Arial"/>
                <w:sz w:val="22"/>
                <w:szCs w:val="22"/>
              </w:rPr>
            </w:pPr>
            <w:r w:rsidRPr="00D22814">
              <w:rPr>
                <w:rFonts w:ascii="Arial" w:hAnsi="Arial" w:cs="Arial"/>
                <w:sz w:val="22"/>
                <w:szCs w:val="22"/>
                <w:lang w:val="sr-Cyrl-RS"/>
              </w:rPr>
              <w:t>&lt;</w:t>
            </w:r>
            <w:r w:rsidR="003D5D83">
              <w:rPr>
                <w:rFonts w:ascii="Arial" w:hAnsi="Arial" w:cs="Arial"/>
                <w:sz w:val="22"/>
                <w:szCs w:val="22"/>
                <w:lang w:val="sr-Cyrl-RS"/>
              </w:rPr>
              <w:t>Socijalistička</w:t>
            </w:r>
            <w:r w:rsidRPr="003D4F47">
              <w:rPr>
                <w:rFonts w:ascii="Arial" w:hAnsi="Arial" w:cs="Arial"/>
                <w:sz w:val="22"/>
                <w:szCs w:val="22"/>
                <w:lang w:val="sr-Cyrl-RS"/>
              </w:rPr>
              <w:t xml:space="preserve"> </w:t>
            </w:r>
            <w:r w:rsidR="003D5D83">
              <w:rPr>
                <w:rFonts w:ascii="Arial" w:hAnsi="Arial" w:cs="Arial"/>
                <w:sz w:val="22"/>
                <w:szCs w:val="22"/>
                <w:lang w:val="sr-Cyrl-RS"/>
              </w:rPr>
              <w:t>Federativna</w:t>
            </w:r>
            <w:r w:rsidRPr="003D4F47">
              <w:rPr>
                <w:rFonts w:ascii="Arial" w:hAnsi="Arial" w:cs="Arial"/>
                <w:sz w:val="22"/>
                <w:szCs w:val="22"/>
                <w:lang w:val="sr-Cyrl-RS"/>
              </w:rPr>
              <w:t xml:space="preserve"> </w:t>
            </w:r>
            <w:r w:rsidR="003D5D83">
              <w:rPr>
                <w:rFonts w:ascii="Arial" w:hAnsi="Arial" w:cs="Arial"/>
                <w:sz w:val="22"/>
                <w:szCs w:val="22"/>
                <w:lang w:val="sr-Cyrl-RS"/>
              </w:rPr>
              <w:t>Republika</w:t>
            </w:r>
            <w:r w:rsidRPr="003D4F47">
              <w:rPr>
                <w:rFonts w:ascii="Arial" w:hAnsi="Arial" w:cs="Arial"/>
                <w:sz w:val="22"/>
                <w:szCs w:val="22"/>
                <w:lang w:val="sr-Cyrl-RS"/>
              </w:rPr>
              <w:t xml:space="preserve"> </w:t>
            </w:r>
            <w:r w:rsidR="003D5D83">
              <w:rPr>
                <w:rFonts w:ascii="Arial" w:hAnsi="Arial" w:cs="Arial"/>
                <w:sz w:val="22"/>
                <w:szCs w:val="22"/>
                <w:lang w:val="sr-Cyrl-RS"/>
              </w:rPr>
              <w:t>Jugoslavija</w:t>
            </w:r>
            <w:r w:rsidRPr="003D4F47">
              <w:rPr>
                <w:rFonts w:ascii="Arial" w:hAnsi="Arial" w:cs="Arial"/>
                <w:sz w:val="22"/>
                <w:szCs w:val="22"/>
                <w:lang w:val="sr-Cyrl-RS"/>
              </w:rPr>
              <w:t xml:space="preserve"> </w:t>
            </w:r>
            <w:r w:rsidR="003D5D83">
              <w:rPr>
                <w:rFonts w:ascii="Arial" w:hAnsi="Arial" w:cs="Arial"/>
                <w:sz w:val="22"/>
                <w:szCs w:val="22"/>
                <w:lang w:val="sr-Cyrl-RS"/>
              </w:rPr>
              <w:t>i</w:t>
            </w:r>
            <w:r w:rsidRPr="003D4F47">
              <w:rPr>
                <w:rFonts w:ascii="Arial" w:hAnsi="Arial" w:cs="Arial"/>
                <w:sz w:val="22"/>
                <w:szCs w:val="22"/>
                <w:lang w:val="sr-Cyrl-RS"/>
              </w:rPr>
              <w:t xml:space="preserve"> </w:t>
            </w:r>
            <w:r w:rsidR="003D5D83">
              <w:rPr>
                <w:rFonts w:ascii="Arial" w:hAnsi="Arial" w:cs="Arial"/>
                <w:sz w:val="22"/>
                <w:szCs w:val="22"/>
                <w:lang w:val="sr-Cyrl-RS"/>
              </w:rPr>
              <w:t>Demokratska</w:t>
            </w:r>
            <w:r w:rsidRPr="003D4F47">
              <w:rPr>
                <w:rFonts w:ascii="Arial" w:hAnsi="Arial" w:cs="Arial"/>
                <w:sz w:val="22"/>
                <w:szCs w:val="22"/>
                <w:lang w:val="sr-Cyrl-RS"/>
              </w:rPr>
              <w:t xml:space="preserve"> </w:t>
            </w:r>
            <w:r w:rsidR="003D5D83">
              <w:rPr>
                <w:rFonts w:ascii="Arial" w:hAnsi="Arial" w:cs="Arial"/>
                <w:sz w:val="22"/>
                <w:szCs w:val="22"/>
                <w:lang w:val="sr-Cyrl-RS"/>
              </w:rPr>
              <w:t>Socijalistička</w:t>
            </w:r>
            <w:r w:rsidRPr="003D4F47">
              <w:rPr>
                <w:rFonts w:ascii="Arial" w:hAnsi="Arial" w:cs="Arial"/>
                <w:sz w:val="22"/>
                <w:szCs w:val="22"/>
                <w:lang w:val="sr-Cyrl-RS"/>
              </w:rPr>
              <w:t xml:space="preserve"> </w:t>
            </w:r>
            <w:r w:rsidR="003D5D83">
              <w:rPr>
                <w:rFonts w:ascii="Arial" w:hAnsi="Arial" w:cs="Arial"/>
                <w:sz w:val="22"/>
                <w:szCs w:val="22"/>
                <w:lang w:val="sr-Cyrl-RS"/>
              </w:rPr>
              <w:t>Republika</w:t>
            </w:r>
            <w:r w:rsidRPr="003D4F47">
              <w:rPr>
                <w:rFonts w:ascii="Arial" w:hAnsi="Arial" w:cs="Arial"/>
                <w:sz w:val="22"/>
                <w:szCs w:val="22"/>
                <w:lang w:val="sr-Cyrl-RS"/>
              </w:rPr>
              <w:t xml:space="preserve"> </w:t>
            </w:r>
            <w:r w:rsidR="003D5D83">
              <w:rPr>
                <w:rFonts w:ascii="Arial" w:hAnsi="Arial" w:cs="Arial"/>
                <w:sz w:val="22"/>
                <w:szCs w:val="22"/>
                <w:lang w:val="sr-Cyrl-RS"/>
              </w:rPr>
              <w:t>Šri</w:t>
            </w:r>
            <w:r w:rsidRPr="003D4F47">
              <w:rPr>
                <w:rFonts w:ascii="Arial" w:hAnsi="Arial" w:cs="Arial"/>
                <w:sz w:val="22"/>
                <w:szCs w:val="22"/>
                <w:lang w:val="sr-Cyrl-RS"/>
              </w:rPr>
              <w:t xml:space="preserve"> </w:t>
            </w:r>
            <w:r w:rsidR="003D5D83">
              <w:rPr>
                <w:rFonts w:ascii="Arial" w:hAnsi="Arial" w:cs="Arial"/>
                <w:sz w:val="22"/>
                <w:szCs w:val="22"/>
                <w:lang w:val="sr-Cyrl-RS"/>
              </w:rPr>
              <w:t>Lanka</w:t>
            </w:r>
            <w:r w:rsidRPr="00D22814">
              <w:rPr>
                <w:rFonts w:ascii="Arial" w:hAnsi="Arial" w:cs="Arial"/>
                <w:sz w:val="22"/>
                <w:szCs w:val="22"/>
                <w:lang w:val="sr-Cyrl-RS"/>
              </w:rPr>
              <w:t xml:space="preserve">,&gt; </w:t>
            </w:r>
            <w:r w:rsidR="003D5D83">
              <w:rPr>
                <w:rFonts w:ascii="Arial" w:hAnsi="Arial" w:cs="Arial"/>
                <w:sz w:val="22"/>
                <w:szCs w:val="22"/>
                <w:lang w:val="sr-Cyrl-RS"/>
              </w:rPr>
              <w:t>u</w:t>
            </w:r>
            <w:r w:rsidRPr="00D22814">
              <w:rPr>
                <w:rFonts w:ascii="Arial" w:hAnsi="Arial" w:cs="Arial"/>
                <w:sz w:val="22"/>
                <w:szCs w:val="22"/>
                <w:lang w:val="sr-Cyrl-RS"/>
              </w:rPr>
              <w:t xml:space="preserve"> </w:t>
            </w:r>
            <w:r w:rsidR="003D5D83">
              <w:rPr>
                <w:rFonts w:ascii="Arial" w:hAnsi="Arial" w:cs="Arial"/>
                <w:sz w:val="22"/>
                <w:szCs w:val="22"/>
                <w:lang w:val="sr-Cyrl-RS"/>
              </w:rPr>
              <w:t>želji</w:t>
            </w:r>
            <w:r w:rsidRPr="00D22814">
              <w:rPr>
                <w:rFonts w:ascii="Arial" w:hAnsi="Arial" w:cs="Arial"/>
                <w:sz w:val="22"/>
                <w:szCs w:val="22"/>
                <w:lang w:val="sr-Cyrl-RS"/>
              </w:rPr>
              <w:t xml:space="preserve"> </w:t>
            </w:r>
            <w:r w:rsidR="003D5D83">
              <w:rPr>
                <w:rFonts w:ascii="Arial" w:hAnsi="Arial" w:cs="Arial"/>
                <w:sz w:val="22"/>
                <w:szCs w:val="22"/>
                <w:lang w:val="sr-Cyrl-RS"/>
              </w:rPr>
              <w:t>da</w:t>
            </w:r>
            <w:r w:rsidRPr="00D22814">
              <w:rPr>
                <w:rFonts w:ascii="Arial" w:hAnsi="Arial" w:cs="Arial"/>
                <w:sz w:val="22"/>
                <w:szCs w:val="22"/>
                <w:lang w:val="sr-Cyrl-RS"/>
              </w:rPr>
              <w:t xml:space="preserve"> </w:t>
            </w:r>
            <w:r w:rsidR="003D5D83">
              <w:rPr>
                <w:rFonts w:ascii="Arial" w:hAnsi="Arial" w:cs="Arial"/>
                <w:sz w:val="22"/>
                <w:szCs w:val="22"/>
                <w:lang w:val="sr-Cyrl-RS"/>
              </w:rPr>
              <w:t>zaključe</w:t>
            </w:r>
            <w:r w:rsidRPr="00D22814">
              <w:rPr>
                <w:rFonts w:ascii="Arial" w:hAnsi="Arial" w:cs="Arial"/>
                <w:sz w:val="22"/>
                <w:szCs w:val="22"/>
                <w:lang w:val="sr-Cyrl-RS"/>
              </w:rPr>
              <w:t xml:space="preserve"> </w:t>
            </w:r>
            <w:r w:rsidR="003D5D83">
              <w:rPr>
                <w:rFonts w:ascii="Arial" w:hAnsi="Arial" w:cs="Arial"/>
                <w:sz w:val="22"/>
                <w:szCs w:val="22"/>
                <w:lang w:val="sr-Cyrl-RS"/>
              </w:rPr>
              <w:t>Ugovor</w:t>
            </w:r>
            <w:r w:rsidRPr="00D22814">
              <w:rPr>
                <w:rFonts w:ascii="Arial" w:hAnsi="Arial" w:cs="Arial"/>
                <w:sz w:val="22"/>
                <w:szCs w:val="22"/>
                <w:lang w:val="sr-Cyrl-RS"/>
              </w:rPr>
              <w:t xml:space="preserve"> </w:t>
            </w:r>
            <w:r w:rsidR="003D5D83">
              <w:rPr>
                <w:rFonts w:ascii="Arial" w:hAnsi="Arial" w:cs="Arial"/>
                <w:sz w:val="22"/>
                <w:szCs w:val="22"/>
                <w:lang w:val="sr-Cyrl-RS"/>
              </w:rPr>
              <w:t>o</w:t>
            </w:r>
            <w:r w:rsidRPr="00D22814">
              <w:rPr>
                <w:rFonts w:ascii="Arial" w:hAnsi="Arial" w:cs="Arial"/>
                <w:sz w:val="22"/>
                <w:szCs w:val="22"/>
                <w:lang w:val="sr-Cyrl-RS"/>
              </w:rPr>
              <w:t xml:space="preserve"> </w:t>
            </w:r>
            <w:r w:rsidR="003D5D83">
              <w:rPr>
                <w:rFonts w:ascii="Arial" w:hAnsi="Arial" w:cs="Arial"/>
                <w:sz w:val="22"/>
                <w:szCs w:val="22"/>
                <w:lang w:val="sr-Cyrl-RS"/>
              </w:rPr>
              <w:t>izbegavanju</w:t>
            </w:r>
            <w:r w:rsidRPr="00D22814">
              <w:rPr>
                <w:rFonts w:ascii="Arial" w:hAnsi="Arial" w:cs="Arial"/>
                <w:sz w:val="22"/>
                <w:szCs w:val="22"/>
                <w:lang w:val="sr-Cyrl-RS"/>
              </w:rPr>
              <w:t xml:space="preserve"> </w:t>
            </w:r>
            <w:r w:rsidR="003D5D83">
              <w:rPr>
                <w:rFonts w:ascii="Arial" w:hAnsi="Arial" w:cs="Arial"/>
                <w:sz w:val="22"/>
                <w:szCs w:val="22"/>
                <w:lang w:val="sr-Cyrl-RS"/>
              </w:rPr>
              <w:t>dvostrukog</w:t>
            </w:r>
            <w:r w:rsidRPr="00D22814">
              <w:rPr>
                <w:rFonts w:ascii="Arial" w:hAnsi="Arial" w:cs="Arial"/>
                <w:sz w:val="22"/>
                <w:szCs w:val="22"/>
                <w:lang w:val="sr-Cyrl-RS"/>
              </w:rPr>
              <w:t xml:space="preserve"> </w:t>
            </w:r>
            <w:r w:rsidR="003D5D83">
              <w:rPr>
                <w:rFonts w:ascii="Arial" w:hAnsi="Arial" w:cs="Arial"/>
                <w:sz w:val="22"/>
                <w:szCs w:val="22"/>
                <w:lang w:val="sr-Cyrl-RS"/>
              </w:rPr>
              <w:t>oporezivanja</w:t>
            </w:r>
            <w:r w:rsidRPr="00D22814">
              <w:rPr>
                <w:rFonts w:ascii="Arial" w:hAnsi="Arial" w:cs="Arial"/>
                <w:sz w:val="22"/>
                <w:szCs w:val="22"/>
                <w:lang w:val="sr-Cyrl-RS"/>
              </w:rPr>
              <w:t xml:space="preserve"> </w:t>
            </w:r>
            <w:r w:rsidR="003D5D83">
              <w:rPr>
                <w:rFonts w:ascii="Arial" w:hAnsi="Arial" w:cs="Arial"/>
                <w:sz w:val="22"/>
                <w:szCs w:val="22"/>
                <w:lang w:val="sr-Cyrl-RS"/>
              </w:rPr>
              <w:t>u</w:t>
            </w:r>
            <w:r w:rsidRPr="00D22814">
              <w:rPr>
                <w:rFonts w:ascii="Arial" w:hAnsi="Arial" w:cs="Arial"/>
                <w:sz w:val="22"/>
                <w:szCs w:val="22"/>
                <w:lang w:val="sr-Cyrl-RS"/>
              </w:rPr>
              <w:t xml:space="preserve"> </w:t>
            </w:r>
            <w:r w:rsidR="003D5D83">
              <w:rPr>
                <w:rFonts w:ascii="Arial" w:hAnsi="Arial" w:cs="Arial"/>
                <w:sz w:val="22"/>
                <w:szCs w:val="22"/>
                <w:lang w:val="sr-Cyrl-RS"/>
              </w:rPr>
              <w:t>odnosu</w:t>
            </w:r>
            <w:r w:rsidRPr="00D22814">
              <w:rPr>
                <w:rFonts w:ascii="Arial" w:hAnsi="Arial" w:cs="Arial"/>
                <w:sz w:val="22"/>
                <w:szCs w:val="22"/>
                <w:lang w:val="sr-Cyrl-RS"/>
              </w:rPr>
              <w:t xml:space="preserve"> </w:t>
            </w:r>
            <w:r w:rsidR="003D5D83">
              <w:rPr>
                <w:rFonts w:ascii="Arial" w:hAnsi="Arial" w:cs="Arial"/>
                <w:sz w:val="22"/>
                <w:szCs w:val="22"/>
                <w:lang w:val="sr-Cyrl-RS"/>
              </w:rPr>
              <w:t>na</w:t>
            </w:r>
            <w:r w:rsidRPr="00D22814">
              <w:rPr>
                <w:rFonts w:ascii="Arial" w:hAnsi="Arial" w:cs="Arial"/>
                <w:sz w:val="22"/>
                <w:szCs w:val="22"/>
                <w:lang w:val="sr-Cyrl-RS"/>
              </w:rPr>
              <w:t xml:space="preserve"> </w:t>
            </w:r>
            <w:r w:rsidR="003D5D83">
              <w:rPr>
                <w:rFonts w:ascii="Arial" w:hAnsi="Arial" w:cs="Arial"/>
                <w:sz w:val="22"/>
                <w:szCs w:val="22"/>
                <w:lang w:val="sr-Cyrl-RS"/>
              </w:rPr>
              <w:t>poreze</w:t>
            </w:r>
            <w:r w:rsidRPr="00D22814">
              <w:rPr>
                <w:rFonts w:ascii="Arial" w:hAnsi="Arial" w:cs="Arial"/>
                <w:sz w:val="22"/>
                <w:szCs w:val="22"/>
                <w:lang w:val="sr-Cyrl-RS"/>
              </w:rPr>
              <w:t xml:space="preserve"> </w:t>
            </w:r>
            <w:r w:rsidR="003D5D83">
              <w:rPr>
                <w:rFonts w:ascii="Arial" w:hAnsi="Arial" w:cs="Arial"/>
                <w:sz w:val="22"/>
                <w:szCs w:val="22"/>
                <w:lang w:val="sr-Cyrl-RS"/>
              </w:rPr>
              <w:t>na</w:t>
            </w:r>
            <w:r w:rsidRPr="00D22814">
              <w:rPr>
                <w:rFonts w:ascii="Arial" w:hAnsi="Arial" w:cs="Arial"/>
                <w:sz w:val="22"/>
                <w:szCs w:val="22"/>
                <w:lang w:val="sr-Cyrl-RS"/>
              </w:rPr>
              <w:t xml:space="preserve"> </w:t>
            </w:r>
            <w:r w:rsidR="003D5D83">
              <w:rPr>
                <w:rFonts w:ascii="Arial" w:hAnsi="Arial" w:cs="Arial"/>
                <w:sz w:val="22"/>
                <w:szCs w:val="22"/>
                <w:lang w:val="sr-Cyrl-RS"/>
              </w:rPr>
              <w:t>dohodak</w:t>
            </w:r>
            <w:r w:rsidRPr="003D4F47">
              <w:rPr>
                <w:rFonts w:ascii="Arial" w:hAnsi="Arial" w:cs="Arial"/>
                <w:sz w:val="22"/>
                <w:szCs w:val="22"/>
                <w:lang w:val="sr-Cyrl-RS"/>
              </w:rPr>
              <w:t xml:space="preserve"> </w:t>
            </w:r>
            <w:r w:rsidR="003D5D83">
              <w:rPr>
                <w:rFonts w:ascii="Arial" w:hAnsi="Arial" w:cs="Arial"/>
                <w:sz w:val="22"/>
                <w:szCs w:val="22"/>
                <w:lang w:val="sr-Cyrl-RS"/>
              </w:rPr>
              <w:t>i</w:t>
            </w:r>
            <w:r w:rsidRPr="003D4F47">
              <w:rPr>
                <w:rFonts w:ascii="Arial" w:hAnsi="Arial" w:cs="Arial"/>
                <w:sz w:val="22"/>
                <w:szCs w:val="22"/>
                <w:lang w:val="sr-Cyrl-RS"/>
              </w:rPr>
              <w:t xml:space="preserve"> </w:t>
            </w:r>
            <w:r w:rsidR="003D5D83">
              <w:rPr>
                <w:rFonts w:ascii="Arial" w:hAnsi="Arial" w:cs="Arial"/>
                <w:sz w:val="22"/>
                <w:szCs w:val="22"/>
                <w:lang w:val="sr-Cyrl-RS"/>
              </w:rPr>
              <w:t>na</w:t>
            </w:r>
            <w:r w:rsidRPr="003D4F47">
              <w:rPr>
                <w:rFonts w:ascii="Arial" w:hAnsi="Arial" w:cs="Arial"/>
                <w:sz w:val="22"/>
                <w:szCs w:val="22"/>
                <w:lang w:val="sr-Cyrl-RS"/>
              </w:rPr>
              <w:t xml:space="preserve"> </w:t>
            </w:r>
            <w:r w:rsidR="003D5D83">
              <w:rPr>
                <w:rFonts w:ascii="Arial" w:hAnsi="Arial" w:cs="Arial"/>
                <w:sz w:val="22"/>
                <w:szCs w:val="22"/>
                <w:lang w:val="sr-Cyrl-RS"/>
              </w:rPr>
              <w:t>imovinu</w:t>
            </w:r>
            <w:r w:rsidRPr="00D22814">
              <w:rPr>
                <w:rFonts w:ascii="Arial" w:hAnsi="Arial" w:cs="Arial"/>
                <w:sz w:val="22"/>
                <w:szCs w:val="22"/>
                <w:lang w:val="sr-Cyrl-RS"/>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rPr>
              <w:t>&lt;</w:t>
            </w:r>
            <w:r w:rsidR="003D5D83">
              <w:rPr>
                <w:rFonts w:ascii="Arial" w:hAnsi="Arial" w:cs="Arial"/>
                <w:sz w:val="22"/>
                <w:szCs w:val="22"/>
                <w:lang w:val="sr-Cyrl-RS"/>
              </w:rPr>
              <w:t>Socijalistička</w:t>
            </w:r>
            <w:r w:rsidRPr="003D4F47">
              <w:rPr>
                <w:rFonts w:ascii="Arial" w:hAnsi="Arial" w:cs="Arial"/>
                <w:sz w:val="22"/>
                <w:szCs w:val="22"/>
                <w:lang w:val="sr-Cyrl-RS"/>
              </w:rPr>
              <w:t xml:space="preserve"> </w:t>
            </w:r>
            <w:r w:rsidR="003D5D83">
              <w:rPr>
                <w:rFonts w:ascii="Arial" w:hAnsi="Arial" w:cs="Arial"/>
                <w:sz w:val="22"/>
                <w:szCs w:val="22"/>
                <w:lang w:val="sr-Cyrl-RS"/>
              </w:rPr>
              <w:t>Federativna</w:t>
            </w:r>
            <w:r w:rsidRPr="003D4F47">
              <w:rPr>
                <w:rFonts w:ascii="Arial" w:hAnsi="Arial" w:cs="Arial"/>
                <w:sz w:val="22"/>
                <w:szCs w:val="22"/>
                <w:lang w:val="sr-Cyrl-RS"/>
              </w:rPr>
              <w:t xml:space="preserve"> </w:t>
            </w:r>
            <w:r w:rsidR="003D5D83">
              <w:rPr>
                <w:rFonts w:ascii="Arial" w:hAnsi="Arial" w:cs="Arial"/>
                <w:sz w:val="22"/>
                <w:szCs w:val="22"/>
                <w:lang w:val="sr-Cyrl-RS"/>
              </w:rPr>
              <w:t>Republika</w:t>
            </w:r>
            <w:r w:rsidRPr="003D4F47">
              <w:rPr>
                <w:rFonts w:ascii="Arial" w:hAnsi="Arial" w:cs="Arial"/>
                <w:sz w:val="22"/>
                <w:szCs w:val="22"/>
                <w:lang w:val="sr-Cyrl-RS"/>
              </w:rPr>
              <w:t xml:space="preserve"> </w:t>
            </w:r>
            <w:r w:rsidR="003D5D83">
              <w:rPr>
                <w:rFonts w:ascii="Arial" w:hAnsi="Arial" w:cs="Arial"/>
                <w:sz w:val="22"/>
                <w:szCs w:val="22"/>
                <w:lang w:val="sr-Cyrl-RS"/>
              </w:rPr>
              <w:t>Jugoslavija</w:t>
            </w:r>
            <w:r w:rsidRPr="003D4F47">
              <w:rPr>
                <w:rFonts w:ascii="Arial" w:hAnsi="Arial" w:cs="Arial"/>
                <w:sz w:val="22"/>
                <w:szCs w:val="22"/>
                <w:lang w:val="sr-Cyrl-RS"/>
              </w:rPr>
              <w:t xml:space="preserve"> </w:t>
            </w:r>
            <w:r w:rsidR="003D5D83">
              <w:rPr>
                <w:rFonts w:ascii="Arial" w:hAnsi="Arial" w:cs="Arial"/>
                <w:sz w:val="22"/>
                <w:szCs w:val="22"/>
                <w:lang w:val="sr-Cyrl-RS"/>
              </w:rPr>
              <w:t>i</w:t>
            </w:r>
            <w:r w:rsidRPr="003D4F47">
              <w:rPr>
                <w:rFonts w:ascii="Arial" w:hAnsi="Arial" w:cs="Arial"/>
                <w:sz w:val="22"/>
                <w:szCs w:val="22"/>
                <w:lang w:val="sr-Cyrl-RS"/>
              </w:rPr>
              <w:t xml:space="preserve"> </w:t>
            </w:r>
            <w:r w:rsidR="003D5D83">
              <w:rPr>
                <w:rFonts w:ascii="Arial" w:hAnsi="Arial" w:cs="Arial"/>
                <w:sz w:val="22"/>
                <w:szCs w:val="22"/>
                <w:lang w:val="sr-Cyrl-RS"/>
              </w:rPr>
              <w:t>Kraljevina</w:t>
            </w:r>
            <w:r w:rsidRPr="003D4F47">
              <w:rPr>
                <w:rFonts w:ascii="Arial" w:hAnsi="Arial" w:cs="Arial"/>
                <w:sz w:val="22"/>
                <w:szCs w:val="22"/>
                <w:lang w:val="sr-Cyrl-RS"/>
              </w:rPr>
              <w:t xml:space="preserve"> </w:t>
            </w:r>
            <w:r w:rsidR="003D5D83">
              <w:rPr>
                <w:rFonts w:ascii="Arial" w:hAnsi="Arial" w:cs="Arial"/>
                <w:sz w:val="22"/>
                <w:szCs w:val="22"/>
                <w:lang w:val="sr-Cyrl-RS"/>
              </w:rPr>
              <w:t>Švedska</w:t>
            </w:r>
            <w:r w:rsidRPr="003D4F47">
              <w:rPr>
                <w:rFonts w:ascii="Arial" w:hAnsi="Arial" w:cs="Arial"/>
                <w:sz w:val="22"/>
                <w:szCs w:val="22"/>
              </w:rPr>
              <w:t xml:space="preserve">&gt; </w:t>
            </w:r>
            <w:r w:rsidR="003D5D83">
              <w:rPr>
                <w:rFonts w:ascii="Arial" w:hAnsi="Arial" w:cs="Arial"/>
                <w:sz w:val="22"/>
                <w:szCs w:val="22"/>
                <w:lang w:val="sr-Latn-CS"/>
              </w:rPr>
              <w:t>u</w:t>
            </w:r>
            <w:r w:rsidRPr="003D4F47">
              <w:rPr>
                <w:rFonts w:ascii="Arial" w:hAnsi="Arial" w:cs="Arial"/>
                <w:sz w:val="22"/>
                <w:szCs w:val="22"/>
              </w:rPr>
              <w:t xml:space="preserve"> </w:t>
            </w:r>
            <w:r w:rsidR="003D5D83">
              <w:rPr>
                <w:rFonts w:ascii="Arial" w:hAnsi="Arial" w:cs="Arial"/>
                <w:sz w:val="22"/>
                <w:szCs w:val="22"/>
                <w:lang w:val="sr-Latn-CS"/>
              </w:rPr>
              <w:t>želji</w:t>
            </w:r>
            <w:r w:rsidRPr="003D4F47">
              <w:rPr>
                <w:rFonts w:ascii="Arial" w:hAnsi="Arial" w:cs="Arial"/>
                <w:sz w:val="22"/>
                <w:szCs w:val="22"/>
              </w:rPr>
              <w:t xml:space="preserve"> </w:t>
            </w:r>
            <w:r w:rsidR="003D5D83">
              <w:rPr>
                <w:rFonts w:ascii="Arial" w:hAnsi="Arial" w:cs="Arial"/>
                <w:sz w:val="22"/>
                <w:szCs w:val="22"/>
                <w:lang w:val="sr-Latn-CS"/>
              </w:rPr>
              <w:t>da</w:t>
            </w:r>
            <w:r w:rsidRPr="003D4F47">
              <w:rPr>
                <w:rFonts w:ascii="Arial" w:hAnsi="Arial" w:cs="Arial"/>
                <w:sz w:val="22"/>
                <w:szCs w:val="22"/>
              </w:rPr>
              <w:t xml:space="preserve"> </w:t>
            </w:r>
            <w:r w:rsidR="003D5D83">
              <w:rPr>
                <w:rFonts w:ascii="Arial" w:hAnsi="Arial" w:cs="Arial"/>
                <w:sz w:val="22"/>
                <w:szCs w:val="22"/>
                <w:lang w:val="sr-Latn-CS"/>
              </w:rPr>
              <w:t>zaključe</w:t>
            </w:r>
            <w:r w:rsidRPr="003D4F47">
              <w:rPr>
                <w:rFonts w:ascii="Arial" w:hAnsi="Arial" w:cs="Arial"/>
                <w:sz w:val="22"/>
                <w:szCs w:val="22"/>
              </w:rPr>
              <w:t xml:space="preserve"> </w:t>
            </w:r>
            <w:r w:rsidR="003D5D83">
              <w:rPr>
                <w:rFonts w:ascii="Arial" w:hAnsi="Arial" w:cs="Arial"/>
                <w:sz w:val="22"/>
                <w:szCs w:val="22"/>
                <w:lang w:val="sr-Cyrl-RS"/>
              </w:rPr>
              <w:t>Sporazum</w:t>
            </w:r>
            <w:r w:rsidRPr="003D4F47">
              <w:rPr>
                <w:rFonts w:ascii="Arial" w:hAnsi="Arial" w:cs="Arial"/>
                <w:sz w:val="22"/>
                <w:szCs w:val="22"/>
              </w:rPr>
              <w:t xml:space="preserve"> </w:t>
            </w:r>
            <w:r w:rsidR="003D5D83">
              <w:rPr>
                <w:rFonts w:ascii="Arial" w:hAnsi="Arial" w:cs="Arial"/>
                <w:sz w:val="22"/>
                <w:szCs w:val="22"/>
                <w:lang w:val="sr-Latn-CS"/>
              </w:rPr>
              <w:t>o</w:t>
            </w:r>
            <w:r w:rsidRPr="003D4F47">
              <w:rPr>
                <w:rFonts w:ascii="Arial" w:hAnsi="Arial" w:cs="Arial"/>
                <w:sz w:val="22"/>
                <w:szCs w:val="22"/>
              </w:rPr>
              <w:t xml:space="preserve"> </w:t>
            </w:r>
            <w:r w:rsidR="003D5D83">
              <w:rPr>
                <w:rFonts w:ascii="Arial" w:hAnsi="Arial" w:cs="Arial"/>
                <w:sz w:val="22"/>
                <w:szCs w:val="22"/>
                <w:lang w:val="sr-Latn-CS"/>
              </w:rPr>
              <w:t>izbegavanju</w:t>
            </w:r>
            <w:r w:rsidRPr="003D4F47">
              <w:rPr>
                <w:rFonts w:ascii="Arial" w:hAnsi="Arial" w:cs="Arial"/>
                <w:sz w:val="22"/>
                <w:szCs w:val="22"/>
              </w:rPr>
              <w:t xml:space="preserve"> </w:t>
            </w:r>
            <w:r w:rsidR="003D5D83">
              <w:rPr>
                <w:rFonts w:ascii="Arial" w:hAnsi="Arial" w:cs="Arial"/>
                <w:sz w:val="22"/>
                <w:szCs w:val="22"/>
                <w:lang w:val="sr-Latn-CS"/>
              </w:rPr>
              <w:t>dvostrukog</w:t>
            </w:r>
            <w:r w:rsidRPr="003D4F47">
              <w:rPr>
                <w:rFonts w:ascii="Arial" w:hAnsi="Arial" w:cs="Arial"/>
                <w:sz w:val="22"/>
                <w:szCs w:val="22"/>
              </w:rPr>
              <w:t xml:space="preserve"> </w:t>
            </w:r>
            <w:r w:rsidR="003D5D83">
              <w:rPr>
                <w:rFonts w:ascii="Arial" w:hAnsi="Arial" w:cs="Arial"/>
                <w:sz w:val="22"/>
                <w:szCs w:val="22"/>
                <w:lang w:val="sr-Latn-CS"/>
              </w:rPr>
              <w:t>oporezivanja</w:t>
            </w:r>
            <w:r w:rsidRPr="003D4F47">
              <w:rPr>
                <w:rFonts w:ascii="Arial" w:hAnsi="Arial" w:cs="Arial"/>
                <w:sz w:val="22"/>
                <w:szCs w:val="22"/>
              </w:rPr>
              <w:t xml:space="preserve"> </w:t>
            </w:r>
            <w:r w:rsidR="003D5D83">
              <w:rPr>
                <w:rFonts w:ascii="Arial" w:hAnsi="Arial" w:cs="Arial"/>
                <w:sz w:val="22"/>
                <w:szCs w:val="22"/>
                <w:lang w:val="sr-Latn-CS"/>
              </w:rPr>
              <w:t>u</w:t>
            </w:r>
            <w:r w:rsidRPr="003D4F47">
              <w:rPr>
                <w:rFonts w:ascii="Arial" w:hAnsi="Arial" w:cs="Arial"/>
                <w:sz w:val="22"/>
                <w:szCs w:val="22"/>
              </w:rPr>
              <w:t xml:space="preserve"> </w:t>
            </w:r>
            <w:r w:rsidR="003D5D83">
              <w:rPr>
                <w:rFonts w:ascii="Arial" w:hAnsi="Arial" w:cs="Arial"/>
                <w:sz w:val="22"/>
                <w:szCs w:val="22"/>
                <w:lang w:val="sr-Latn-CS"/>
              </w:rPr>
              <w:t>odnosu</w:t>
            </w:r>
            <w:r w:rsidRPr="003D4F47">
              <w:rPr>
                <w:rFonts w:ascii="Arial" w:hAnsi="Arial" w:cs="Arial"/>
                <w:sz w:val="22"/>
                <w:szCs w:val="22"/>
              </w:rPr>
              <w:t xml:space="preserve"> </w:t>
            </w:r>
            <w:r w:rsidR="003D5D83">
              <w:rPr>
                <w:rFonts w:ascii="Arial" w:hAnsi="Arial" w:cs="Arial"/>
                <w:sz w:val="22"/>
                <w:szCs w:val="22"/>
                <w:lang w:val="sr-Latn-CS"/>
              </w:rPr>
              <w:t>na</w:t>
            </w:r>
            <w:r w:rsidRPr="003D4F47">
              <w:rPr>
                <w:rFonts w:ascii="Arial" w:hAnsi="Arial" w:cs="Arial"/>
                <w:sz w:val="22"/>
                <w:szCs w:val="22"/>
              </w:rPr>
              <w:t xml:space="preserve"> </w:t>
            </w:r>
            <w:r w:rsidR="003D5D83">
              <w:rPr>
                <w:rFonts w:ascii="Arial" w:hAnsi="Arial" w:cs="Arial"/>
                <w:sz w:val="22"/>
                <w:szCs w:val="22"/>
                <w:lang w:val="sr-Latn-CS"/>
              </w:rPr>
              <w:t>poreze</w:t>
            </w:r>
            <w:r w:rsidRPr="003D4F47">
              <w:rPr>
                <w:rFonts w:ascii="Arial" w:hAnsi="Arial" w:cs="Arial"/>
                <w:sz w:val="22"/>
                <w:szCs w:val="22"/>
              </w:rPr>
              <w:t xml:space="preserve"> </w:t>
            </w:r>
            <w:r w:rsidR="003D5D83">
              <w:rPr>
                <w:rFonts w:ascii="Arial" w:hAnsi="Arial" w:cs="Arial"/>
                <w:sz w:val="22"/>
                <w:szCs w:val="22"/>
                <w:lang w:val="sr-Latn-CS"/>
              </w:rPr>
              <w:t>na</w:t>
            </w:r>
            <w:r w:rsidRPr="003D4F47">
              <w:rPr>
                <w:rFonts w:ascii="Arial" w:hAnsi="Arial" w:cs="Arial"/>
                <w:sz w:val="22"/>
                <w:szCs w:val="22"/>
              </w:rPr>
              <w:t xml:space="preserve"> </w:t>
            </w:r>
            <w:r w:rsidR="003D5D83">
              <w:rPr>
                <w:rFonts w:ascii="Arial" w:hAnsi="Arial" w:cs="Arial"/>
                <w:sz w:val="22"/>
                <w:szCs w:val="22"/>
                <w:lang w:val="sr-Latn-CS"/>
              </w:rPr>
              <w:t>dohodak</w:t>
            </w:r>
            <w:r w:rsidRPr="003D4F47">
              <w:rPr>
                <w:rFonts w:ascii="Arial" w:hAnsi="Arial" w:cs="Arial"/>
                <w:sz w:val="22"/>
                <w:szCs w:val="22"/>
                <w:lang w:val="sr-Cyrl-RS"/>
              </w:rPr>
              <w:t xml:space="preserve"> </w:t>
            </w:r>
            <w:r w:rsidR="003D5D83">
              <w:rPr>
                <w:rFonts w:ascii="Arial" w:hAnsi="Arial" w:cs="Arial"/>
                <w:sz w:val="22"/>
                <w:szCs w:val="22"/>
                <w:lang w:val="sr-Cyrl-RS"/>
              </w:rPr>
              <w:t>i</w:t>
            </w:r>
            <w:r w:rsidRPr="003D4F47">
              <w:rPr>
                <w:rFonts w:ascii="Arial" w:hAnsi="Arial" w:cs="Arial"/>
                <w:sz w:val="22"/>
                <w:szCs w:val="22"/>
                <w:lang w:val="sr-Cyrl-RS"/>
              </w:rPr>
              <w:t xml:space="preserve"> </w:t>
            </w:r>
            <w:r w:rsidR="003D5D83">
              <w:rPr>
                <w:rFonts w:ascii="Arial" w:hAnsi="Arial" w:cs="Arial"/>
                <w:sz w:val="22"/>
                <w:szCs w:val="22"/>
                <w:lang w:val="sr-Cyrl-RS"/>
              </w:rPr>
              <w:t>na</w:t>
            </w:r>
            <w:r w:rsidRPr="003D4F47">
              <w:rPr>
                <w:rFonts w:ascii="Arial" w:hAnsi="Arial" w:cs="Arial"/>
                <w:sz w:val="22"/>
                <w:szCs w:val="22"/>
                <w:lang w:val="sr-Cyrl-RS"/>
              </w:rPr>
              <w:t xml:space="preserve"> </w:t>
            </w:r>
            <w:r w:rsidR="003D5D83">
              <w:rPr>
                <w:rFonts w:ascii="Arial" w:hAnsi="Arial" w:cs="Arial"/>
                <w:sz w:val="22"/>
                <w:szCs w:val="22"/>
                <w:lang w:val="sr-Cyrl-RS"/>
              </w:rPr>
              <w:t>imovinu</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426"/>
                <w:tab w:val="left" w:pos="1296"/>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želji</w:t>
            </w:r>
            <w:r w:rsidR="006643B1" w:rsidRPr="003D4F47">
              <w:rPr>
                <w:rFonts w:ascii="Arial" w:hAnsi="Arial" w:cs="Arial"/>
                <w:sz w:val="22"/>
                <w:szCs w:val="22"/>
              </w:rPr>
              <w:t xml:space="preserve"> </w:t>
            </w:r>
            <w:r>
              <w:rPr>
                <w:rFonts w:ascii="Arial" w:hAnsi="Arial" w:cs="Arial"/>
                <w:sz w:val="22"/>
                <w:szCs w:val="22"/>
                <w:lang w:val="sr-Latn-CS"/>
              </w:rPr>
              <w:t>da</w:t>
            </w:r>
            <w:r w:rsidR="006643B1" w:rsidRPr="003D4F47">
              <w:rPr>
                <w:rFonts w:ascii="Arial" w:hAnsi="Arial" w:cs="Arial"/>
                <w:sz w:val="22"/>
                <w:szCs w:val="22"/>
              </w:rPr>
              <w:t xml:space="preserve"> </w:t>
            </w:r>
            <w:r>
              <w:rPr>
                <w:rFonts w:ascii="Arial" w:hAnsi="Arial" w:cs="Arial"/>
                <w:sz w:val="22"/>
                <w:szCs w:val="22"/>
                <w:lang w:val="sr-Latn-CS"/>
              </w:rPr>
              <w:t>zaključe</w:t>
            </w:r>
            <w:r w:rsidR="006643B1" w:rsidRPr="003D4F47">
              <w:rPr>
                <w:rFonts w:ascii="Arial" w:hAnsi="Arial" w:cs="Arial"/>
                <w:sz w:val="22"/>
                <w:szCs w:val="22"/>
              </w:rPr>
              <w:t xml:space="preserve"> </w:t>
            </w:r>
            <w:r>
              <w:rPr>
                <w:rFonts w:ascii="Arial" w:hAnsi="Arial" w:cs="Arial"/>
                <w:sz w:val="22"/>
                <w:szCs w:val="22"/>
                <w:lang w:val="sr-Latn-CS"/>
              </w:rPr>
              <w:t>Ugovor</w:t>
            </w:r>
            <w:r w:rsidR="006643B1" w:rsidRPr="003D4F47">
              <w:rPr>
                <w:rFonts w:ascii="Arial" w:hAnsi="Arial" w:cs="Arial"/>
                <w:sz w:val="22"/>
                <w:szCs w:val="22"/>
              </w:rPr>
              <w:t xml:space="preserve"> </w:t>
            </w:r>
            <w:r>
              <w:rPr>
                <w:rFonts w:ascii="Arial" w:hAnsi="Arial" w:cs="Arial"/>
                <w:sz w:val="22"/>
                <w:szCs w:val="22"/>
                <w:lang w:val="sr-Latn-CS"/>
              </w:rPr>
              <w:t>o</w:t>
            </w:r>
            <w:r w:rsidR="006643B1" w:rsidRPr="003D4F47">
              <w:rPr>
                <w:rFonts w:ascii="Arial" w:hAnsi="Arial" w:cs="Arial"/>
                <w:sz w:val="22"/>
                <w:szCs w:val="22"/>
              </w:rPr>
              <w:t xml:space="preserve"> </w:t>
            </w:r>
            <w:r>
              <w:rPr>
                <w:rFonts w:ascii="Arial" w:hAnsi="Arial" w:cs="Arial"/>
                <w:sz w:val="22"/>
                <w:szCs w:val="22"/>
                <w:lang w:val="sr-Latn-CS"/>
              </w:rPr>
              <w:t>izbegavanju</w:t>
            </w:r>
            <w:r w:rsidR="006643B1" w:rsidRPr="003D4F47">
              <w:rPr>
                <w:rFonts w:ascii="Arial" w:hAnsi="Arial" w:cs="Arial"/>
                <w:sz w:val="22"/>
                <w:szCs w:val="22"/>
              </w:rPr>
              <w:t xml:space="preserve"> </w:t>
            </w:r>
            <w:r>
              <w:rPr>
                <w:rFonts w:ascii="Arial" w:hAnsi="Arial" w:cs="Arial"/>
                <w:sz w:val="22"/>
                <w:szCs w:val="22"/>
                <w:lang w:val="sr-Latn-CS"/>
              </w:rPr>
              <w:t>dvostrukog</w:t>
            </w:r>
            <w:r w:rsidR="006643B1" w:rsidRPr="003D4F47">
              <w:rPr>
                <w:rFonts w:ascii="Arial" w:hAnsi="Arial" w:cs="Arial"/>
                <w:sz w:val="22"/>
                <w:szCs w:val="22"/>
              </w:rPr>
              <w:t xml:space="preserve"> </w:t>
            </w:r>
            <w:r>
              <w:rPr>
                <w:rFonts w:ascii="Arial" w:hAnsi="Arial" w:cs="Arial"/>
                <w:sz w:val="22"/>
                <w:szCs w:val="22"/>
                <w:lang w:val="sr-Latn-CS"/>
              </w:rPr>
              <w:t>oporezivanja</w:t>
            </w:r>
            <w:r w:rsidR="006643B1" w:rsidRPr="003D4F47">
              <w:rPr>
                <w:rFonts w:ascii="Arial" w:hAnsi="Arial" w:cs="Arial"/>
                <w:sz w:val="22"/>
                <w:szCs w:val="22"/>
              </w:rPr>
              <w:t xml:space="preserve"> </w:t>
            </w:r>
            <w:r>
              <w:rPr>
                <w:rFonts w:ascii="Arial" w:hAnsi="Arial" w:cs="Arial"/>
                <w:sz w:val="22"/>
                <w:szCs w:val="22"/>
                <w:lang w:val="sr-Latn-CS"/>
              </w:rPr>
              <w:t>u</w:t>
            </w:r>
            <w:r w:rsidR="006643B1" w:rsidRPr="003D4F47">
              <w:rPr>
                <w:rFonts w:ascii="Arial" w:hAnsi="Arial" w:cs="Arial"/>
                <w:sz w:val="22"/>
                <w:szCs w:val="22"/>
              </w:rPr>
              <w:t xml:space="preserve"> </w:t>
            </w:r>
            <w:r>
              <w:rPr>
                <w:rFonts w:ascii="Arial" w:hAnsi="Arial" w:cs="Arial"/>
                <w:sz w:val="22"/>
                <w:szCs w:val="22"/>
                <w:lang w:val="sr-Latn-CS"/>
              </w:rPr>
              <w:t>odnosu</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poreze</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dohodak</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na</w:t>
            </w:r>
            <w:r w:rsidR="006643B1" w:rsidRPr="003D4F47">
              <w:rPr>
                <w:rFonts w:ascii="Arial" w:hAnsi="Arial" w:cs="Arial"/>
                <w:sz w:val="22"/>
                <w:szCs w:val="22"/>
              </w:rPr>
              <w:t xml:space="preserve"> </w:t>
            </w:r>
            <w:r>
              <w:rPr>
                <w:rFonts w:ascii="Arial" w:hAnsi="Arial" w:cs="Arial"/>
                <w:sz w:val="22"/>
                <w:szCs w:val="22"/>
                <w:lang w:val="sr-Latn-CS"/>
              </w:rPr>
              <w:t>imovinu</w:t>
            </w:r>
            <w:r w:rsidR="006643B1" w:rsidRPr="003D4F47">
              <w:rPr>
                <w:rFonts w:ascii="Arial" w:hAnsi="Arial" w:cs="Arial"/>
                <w:sz w:val="22"/>
                <w:szCs w:val="22"/>
              </w:rPr>
              <w:t xml:space="preserve">&lt; </w:t>
            </w:r>
            <w:r>
              <w:rPr>
                <w:rFonts w:ascii="Arial" w:hAnsi="Arial" w:cs="Arial"/>
                <w:sz w:val="22"/>
                <w:szCs w:val="22"/>
                <w:lang w:val="sr-Latn-CS"/>
              </w:rPr>
              <w:t>potvrđujući</w:t>
            </w:r>
            <w:r w:rsidR="006643B1" w:rsidRPr="003D4F47">
              <w:rPr>
                <w:rFonts w:ascii="Arial" w:hAnsi="Arial" w:cs="Arial"/>
                <w:sz w:val="22"/>
                <w:szCs w:val="22"/>
              </w:rPr>
              <w:t xml:space="preserve"> </w:t>
            </w:r>
            <w:r>
              <w:rPr>
                <w:rFonts w:ascii="Arial" w:hAnsi="Arial" w:cs="Arial"/>
                <w:sz w:val="22"/>
                <w:szCs w:val="22"/>
                <w:lang w:val="sr-Latn-CS"/>
              </w:rPr>
              <w:t>svoje</w:t>
            </w:r>
            <w:r w:rsidR="006643B1" w:rsidRPr="003D4F47">
              <w:rPr>
                <w:rFonts w:ascii="Arial" w:hAnsi="Arial" w:cs="Arial"/>
                <w:sz w:val="22"/>
                <w:szCs w:val="22"/>
              </w:rPr>
              <w:t xml:space="preserve"> </w:t>
            </w:r>
            <w:r>
              <w:rPr>
                <w:rFonts w:ascii="Arial" w:hAnsi="Arial" w:cs="Arial"/>
                <w:sz w:val="22"/>
                <w:szCs w:val="22"/>
                <w:lang w:val="sr-Latn-CS"/>
              </w:rPr>
              <w:t>nastojanje</w:t>
            </w:r>
            <w:r w:rsidR="006643B1" w:rsidRPr="003D4F47">
              <w:rPr>
                <w:rFonts w:ascii="Arial" w:hAnsi="Arial" w:cs="Arial"/>
                <w:sz w:val="22"/>
                <w:szCs w:val="22"/>
              </w:rPr>
              <w:t xml:space="preserve"> </w:t>
            </w:r>
            <w:r>
              <w:rPr>
                <w:rFonts w:ascii="Arial" w:hAnsi="Arial" w:cs="Arial"/>
                <w:sz w:val="22"/>
                <w:szCs w:val="22"/>
                <w:lang w:val="sr-Latn-CS"/>
              </w:rPr>
              <w:t>za</w:t>
            </w:r>
            <w:r w:rsidR="006643B1" w:rsidRPr="003D4F47">
              <w:rPr>
                <w:rFonts w:ascii="Arial" w:hAnsi="Arial" w:cs="Arial"/>
                <w:sz w:val="22"/>
                <w:szCs w:val="22"/>
              </w:rPr>
              <w:t xml:space="preserve"> </w:t>
            </w:r>
            <w:r>
              <w:rPr>
                <w:rFonts w:ascii="Arial" w:hAnsi="Arial" w:cs="Arial"/>
                <w:sz w:val="22"/>
                <w:szCs w:val="22"/>
                <w:lang w:val="sr-Latn-CS"/>
              </w:rPr>
              <w:t>razvoj</w:t>
            </w:r>
            <w:r w:rsidR="006643B1" w:rsidRPr="003D4F47">
              <w:rPr>
                <w:rFonts w:ascii="Arial" w:hAnsi="Arial" w:cs="Arial"/>
                <w:sz w:val="22"/>
                <w:szCs w:val="22"/>
              </w:rPr>
              <w:t xml:space="preserve"> </w:t>
            </w:r>
            <w:r>
              <w:rPr>
                <w:rFonts w:ascii="Arial" w:hAnsi="Arial" w:cs="Arial"/>
                <w:sz w:val="22"/>
                <w:szCs w:val="22"/>
                <w:lang w:val="sr-Latn-CS"/>
              </w:rPr>
              <w:t>i</w:t>
            </w:r>
            <w:r w:rsidR="006643B1" w:rsidRPr="003D4F47">
              <w:rPr>
                <w:rFonts w:ascii="Arial" w:hAnsi="Arial" w:cs="Arial"/>
                <w:sz w:val="22"/>
                <w:szCs w:val="22"/>
              </w:rPr>
              <w:t xml:space="preserve"> </w:t>
            </w:r>
            <w:r>
              <w:rPr>
                <w:rFonts w:ascii="Arial" w:hAnsi="Arial" w:cs="Arial"/>
                <w:sz w:val="22"/>
                <w:szCs w:val="22"/>
                <w:lang w:val="sr-Latn-CS"/>
              </w:rPr>
              <w:t>produbljivanje</w:t>
            </w:r>
            <w:r w:rsidR="006643B1" w:rsidRPr="003D4F47">
              <w:rPr>
                <w:rFonts w:ascii="Arial" w:hAnsi="Arial" w:cs="Arial"/>
                <w:sz w:val="22"/>
                <w:szCs w:val="22"/>
              </w:rPr>
              <w:t xml:space="preserve"> </w:t>
            </w:r>
            <w:r>
              <w:rPr>
                <w:rFonts w:ascii="Arial" w:hAnsi="Arial" w:cs="Arial"/>
                <w:sz w:val="22"/>
                <w:szCs w:val="22"/>
                <w:lang w:val="sr-Latn-CS"/>
              </w:rPr>
              <w:t>uzajamnih</w:t>
            </w:r>
            <w:r w:rsidR="006643B1" w:rsidRPr="003D4F47">
              <w:rPr>
                <w:rFonts w:ascii="Arial" w:hAnsi="Arial" w:cs="Arial"/>
                <w:sz w:val="22"/>
                <w:szCs w:val="22"/>
              </w:rPr>
              <w:t xml:space="preserve"> </w:t>
            </w:r>
            <w:r>
              <w:rPr>
                <w:rFonts w:ascii="Arial" w:hAnsi="Arial" w:cs="Arial"/>
                <w:sz w:val="22"/>
                <w:szCs w:val="22"/>
                <w:lang w:val="sr-Latn-CS"/>
              </w:rPr>
              <w:t>ekonomskih</w:t>
            </w:r>
            <w:r w:rsidR="006643B1" w:rsidRPr="003D4F47">
              <w:rPr>
                <w:rFonts w:ascii="Arial" w:hAnsi="Arial" w:cs="Arial"/>
                <w:sz w:val="22"/>
                <w:szCs w:val="22"/>
              </w:rPr>
              <w:t xml:space="preserve"> </w:t>
            </w:r>
            <w:r>
              <w:rPr>
                <w:rFonts w:ascii="Arial" w:hAnsi="Arial" w:cs="Arial"/>
                <w:sz w:val="22"/>
                <w:szCs w:val="22"/>
                <w:lang w:val="sr-Latn-CS"/>
              </w:rPr>
              <w:t>odnosa</w:t>
            </w:r>
            <w:r w:rsidR="006643B1"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5811" w:type="dxa"/>
            <w:tcBorders>
              <w:top w:val="single" w:sz="4" w:space="0" w:color="auto"/>
              <w:bottom w:val="single" w:sz="4" w:space="0" w:color="auto"/>
            </w:tcBorders>
            <w:shd w:val="clear" w:color="auto" w:fill="auto"/>
          </w:tcPr>
          <w:p w:rsidR="006643B1" w:rsidRPr="003D4F47" w:rsidRDefault="003D5D83" w:rsidP="00C55E8C">
            <w:pPr>
              <w:jc w:val="lowKashida"/>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r w:rsidR="006643B1" w:rsidRPr="003D4F47">
              <w:rPr>
                <w:rFonts w:ascii="Arial" w:hAnsi="Arial" w:cs="Arial"/>
                <w:sz w:val="22"/>
                <w:szCs w:val="22"/>
              </w:rPr>
              <w:t>&lt;</w:t>
            </w:r>
            <w:r>
              <w:rPr>
                <w:rFonts w:ascii="Arial" w:hAnsi="Arial" w:cs="Arial"/>
                <w:sz w:val="22"/>
                <w:szCs w:val="22"/>
                <w:lang w:val="sr-Latn-CS"/>
              </w:rPr>
              <w:t>sa</w:t>
            </w:r>
            <w:r w:rsidR="006643B1" w:rsidRPr="003D4F47">
              <w:rPr>
                <w:rFonts w:ascii="Arial" w:hAnsi="Arial" w:cs="Arial"/>
                <w:sz w:val="22"/>
                <w:szCs w:val="22"/>
                <w:lang w:val="ru-RU"/>
              </w:rPr>
              <w:t xml:space="preserve"> </w:t>
            </w:r>
            <w:r>
              <w:rPr>
                <w:rFonts w:ascii="Arial" w:hAnsi="Arial" w:cs="Arial"/>
                <w:sz w:val="22"/>
                <w:szCs w:val="22"/>
                <w:lang w:val="sr-Latn-CS"/>
              </w:rPr>
              <w:t>ciljem</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stvore</w:t>
            </w:r>
            <w:r w:rsidR="006643B1" w:rsidRPr="003D4F47">
              <w:rPr>
                <w:rFonts w:ascii="Arial" w:hAnsi="Arial" w:cs="Arial"/>
                <w:sz w:val="22"/>
                <w:szCs w:val="22"/>
                <w:lang w:val="ru-RU"/>
              </w:rPr>
              <w:t xml:space="preserve"> </w:t>
            </w:r>
            <w:r>
              <w:rPr>
                <w:rFonts w:ascii="Arial" w:hAnsi="Arial" w:cs="Arial"/>
                <w:sz w:val="22"/>
                <w:szCs w:val="22"/>
                <w:lang w:val="sr-Latn-CS"/>
              </w:rPr>
              <w:t>stabilne</w:t>
            </w:r>
            <w:r w:rsidR="006643B1" w:rsidRPr="003D4F47">
              <w:rPr>
                <w:rFonts w:ascii="Arial" w:hAnsi="Arial" w:cs="Arial"/>
                <w:sz w:val="22"/>
                <w:szCs w:val="22"/>
                <w:lang w:val="ru-RU"/>
              </w:rPr>
              <w:t xml:space="preserve"> </w:t>
            </w:r>
            <w:r>
              <w:rPr>
                <w:rFonts w:ascii="Arial" w:hAnsi="Arial" w:cs="Arial"/>
                <w:sz w:val="22"/>
                <w:szCs w:val="22"/>
                <w:lang w:val="sr-Latn-CS"/>
              </w:rPr>
              <w:t>uslove</w:t>
            </w:r>
            <w:r w:rsidR="006643B1" w:rsidRPr="003D4F47">
              <w:rPr>
                <w:rFonts w:ascii="Arial" w:hAnsi="Arial" w:cs="Arial"/>
                <w:sz w:val="22"/>
                <w:szCs w:val="22"/>
                <w:lang w:val="ru-RU"/>
              </w:rPr>
              <w:t xml:space="preserve"> </w:t>
            </w:r>
            <w:r>
              <w:rPr>
                <w:rFonts w:ascii="Arial" w:hAnsi="Arial" w:cs="Arial"/>
                <w:sz w:val="22"/>
                <w:szCs w:val="22"/>
                <w:lang w:val="sr-Latn-CS"/>
              </w:rPr>
              <w:t>za</w:t>
            </w:r>
            <w:r w:rsidR="006643B1" w:rsidRPr="003D4F47">
              <w:rPr>
                <w:rFonts w:ascii="Arial" w:hAnsi="Arial" w:cs="Arial"/>
                <w:sz w:val="22"/>
                <w:szCs w:val="22"/>
                <w:lang w:val="ru-RU"/>
              </w:rPr>
              <w:t xml:space="preserve"> </w:t>
            </w:r>
            <w:r>
              <w:rPr>
                <w:rFonts w:ascii="Arial" w:hAnsi="Arial" w:cs="Arial"/>
                <w:sz w:val="22"/>
                <w:szCs w:val="22"/>
                <w:lang w:val="sr-Latn-CS"/>
              </w:rPr>
              <w:t>sveobuhvatni</w:t>
            </w:r>
            <w:r w:rsidR="006643B1" w:rsidRPr="003D4F47">
              <w:rPr>
                <w:rFonts w:ascii="Arial" w:hAnsi="Arial" w:cs="Arial"/>
                <w:sz w:val="22"/>
                <w:szCs w:val="22"/>
                <w:lang w:val="ru-RU"/>
              </w:rPr>
              <w:t xml:space="preserve"> </w:t>
            </w:r>
            <w:r>
              <w:rPr>
                <w:rFonts w:ascii="Arial" w:hAnsi="Arial" w:cs="Arial"/>
                <w:sz w:val="22"/>
                <w:szCs w:val="22"/>
                <w:lang w:val="sr-Latn-CS"/>
              </w:rPr>
              <w:t>razvoj</w:t>
            </w:r>
            <w:r w:rsidR="006643B1" w:rsidRPr="003D4F47">
              <w:rPr>
                <w:rFonts w:ascii="Arial" w:hAnsi="Arial" w:cs="Arial"/>
                <w:sz w:val="22"/>
                <w:szCs w:val="22"/>
                <w:lang w:val="ru-RU"/>
              </w:rPr>
              <w:t xml:space="preserve"> </w:t>
            </w:r>
            <w:r>
              <w:rPr>
                <w:rFonts w:ascii="Arial" w:hAnsi="Arial" w:cs="Arial"/>
                <w:sz w:val="22"/>
                <w:szCs w:val="22"/>
                <w:lang w:val="sr-Latn-CS"/>
              </w:rPr>
              <w:t>privredne</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druge</w:t>
            </w:r>
            <w:r w:rsidR="006643B1" w:rsidRPr="003D4F47">
              <w:rPr>
                <w:rFonts w:ascii="Arial" w:hAnsi="Arial" w:cs="Arial"/>
                <w:sz w:val="22"/>
                <w:szCs w:val="22"/>
                <w:lang w:val="ru-RU"/>
              </w:rPr>
              <w:t xml:space="preserve"> </w:t>
            </w:r>
            <w:r>
              <w:rPr>
                <w:rFonts w:ascii="Arial" w:hAnsi="Arial" w:cs="Arial"/>
                <w:sz w:val="22"/>
                <w:szCs w:val="22"/>
                <w:lang w:val="sr-Latn-CS"/>
              </w:rPr>
              <w:t>saradnje</w:t>
            </w:r>
            <w:r w:rsidR="006643B1" w:rsidRPr="003D4F47">
              <w:rPr>
                <w:rFonts w:ascii="Arial" w:hAnsi="Arial" w:cs="Arial"/>
                <w:sz w:val="22"/>
                <w:szCs w:val="22"/>
                <w:lang w:val="ru-RU"/>
              </w:rPr>
              <w:t xml:space="preserve"> </w:t>
            </w:r>
            <w:r>
              <w:rPr>
                <w:rFonts w:ascii="Arial" w:hAnsi="Arial" w:cs="Arial"/>
                <w:sz w:val="22"/>
                <w:szCs w:val="22"/>
                <w:lang w:val="sr-Latn-CS"/>
              </w:rPr>
              <w:t>i</w:t>
            </w:r>
            <w:r w:rsidR="006643B1" w:rsidRPr="003D4F47">
              <w:rPr>
                <w:rFonts w:ascii="Arial" w:hAnsi="Arial" w:cs="Arial"/>
                <w:sz w:val="22"/>
                <w:szCs w:val="22"/>
                <w:lang w:val="ru-RU"/>
              </w:rPr>
              <w:t xml:space="preserve"> </w:t>
            </w:r>
            <w:r>
              <w:rPr>
                <w:rFonts w:ascii="Arial" w:hAnsi="Arial" w:cs="Arial"/>
                <w:sz w:val="22"/>
                <w:szCs w:val="22"/>
                <w:lang w:val="sr-Latn-CS"/>
              </w:rPr>
              <w:t>ulaganja</w:t>
            </w:r>
            <w:r w:rsidR="003D4F47" w:rsidRPr="003D4F47">
              <w:rPr>
                <w:rFonts w:ascii="Arial" w:hAnsi="Arial" w:cs="Arial"/>
                <w:sz w:val="22"/>
                <w:szCs w:val="22"/>
                <w:lang w:val="ru-RU"/>
              </w:rPr>
              <w:t xml:space="preserve"> </w:t>
            </w:r>
            <w:r>
              <w:rPr>
                <w:rFonts w:ascii="Arial" w:hAnsi="Arial" w:cs="Arial"/>
                <w:sz w:val="22"/>
                <w:szCs w:val="22"/>
                <w:lang w:val="sr-Latn-CS"/>
              </w:rPr>
              <w:t>između</w:t>
            </w:r>
            <w:r w:rsidR="006643B1" w:rsidRPr="003D4F47">
              <w:rPr>
                <w:rFonts w:ascii="Arial" w:hAnsi="Arial" w:cs="Arial"/>
                <w:sz w:val="22"/>
                <w:szCs w:val="22"/>
                <w:lang w:val="ru-RU"/>
              </w:rPr>
              <w:t xml:space="preserve"> </w:t>
            </w:r>
            <w:r>
              <w:rPr>
                <w:rFonts w:ascii="Arial" w:hAnsi="Arial" w:cs="Arial"/>
                <w:sz w:val="22"/>
                <w:szCs w:val="22"/>
                <w:lang w:val="sr-Latn-CS"/>
              </w:rPr>
              <w:t>dve</w:t>
            </w:r>
            <w:r w:rsidR="006643B1" w:rsidRPr="003D4F47">
              <w:rPr>
                <w:rFonts w:ascii="Arial" w:hAnsi="Arial" w:cs="Arial"/>
                <w:sz w:val="22"/>
                <w:szCs w:val="22"/>
                <w:lang w:val="ru-RU"/>
              </w:rPr>
              <w:t xml:space="preserve"> </w:t>
            </w:r>
            <w:r>
              <w:rPr>
                <w:rFonts w:ascii="Arial" w:hAnsi="Arial" w:cs="Arial"/>
                <w:sz w:val="22"/>
                <w:szCs w:val="22"/>
                <w:lang w:val="sr-Latn-CS"/>
              </w:rPr>
              <w:t>zemlje</w:t>
            </w:r>
            <w:r w:rsidR="006643B1" w:rsidRPr="003D4F47">
              <w:rPr>
                <w:rFonts w:ascii="Arial" w:hAnsi="Arial" w:cs="Arial"/>
                <w:sz w:val="22"/>
                <w:szCs w:val="22"/>
                <w:lang w:val="ru-RU"/>
              </w:rPr>
              <w:t>,</w:t>
            </w:r>
            <w:r w:rsidR="006643B1" w:rsidRPr="003D4F47">
              <w:rPr>
                <w:rFonts w:ascii="Arial" w:hAnsi="Arial" w:cs="Arial"/>
                <w:sz w:val="22"/>
                <w:szCs w:val="22"/>
              </w:rPr>
              <w:t>&gt;</w:t>
            </w:r>
            <w:r w:rsidR="006643B1"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1631"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ru-RU"/>
              </w:rPr>
              <w:t>Sporazum</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5811" w:type="dxa"/>
            <w:tcBorders>
              <w:top w:val="single" w:sz="4" w:space="0" w:color="auto"/>
              <w:bottom w:val="single" w:sz="4" w:space="0" w:color="auto"/>
            </w:tcBorders>
            <w:shd w:val="clear" w:color="auto" w:fill="auto"/>
          </w:tcPr>
          <w:p w:rsidR="006643B1" w:rsidRPr="003D4F47" w:rsidRDefault="003D5D83"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ru-RU"/>
              </w:rPr>
              <w:t>,</w:t>
            </w:r>
            <w:r w:rsidR="003D4F47"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Zimbabve</w:t>
            </w:r>
          </w:p>
        </w:tc>
        <w:tc>
          <w:tcPr>
            <w:tcW w:w="5811" w:type="dxa"/>
            <w:tcBorders>
              <w:top w:val="single" w:sz="4" w:space="0" w:color="auto"/>
              <w:bottom w:val="single" w:sz="4" w:space="0" w:color="auto"/>
            </w:tcBorders>
            <w:shd w:val="clear" w:color="auto" w:fill="auto"/>
          </w:tcPr>
          <w:p w:rsidR="006643B1" w:rsidRPr="003D4F47" w:rsidRDefault="003D5D83" w:rsidP="00C55E8C">
            <w:pPr>
              <w:jc w:val="both"/>
              <w:rPr>
                <w:rFonts w:ascii="Arial" w:hAnsi="Arial" w:cs="Arial"/>
                <w:sz w:val="22"/>
                <w:szCs w:val="22"/>
                <w:shd w:val="clear" w:color="auto" w:fill="FFFFFF"/>
              </w:rPr>
            </w:pP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želji</w:t>
            </w:r>
            <w:r w:rsidR="006643B1" w:rsidRPr="003D4F47">
              <w:rPr>
                <w:rFonts w:ascii="Arial" w:hAnsi="Arial" w:cs="Arial"/>
                <w:sz w:val="22"/>
                <w:szCs w:val="22"/>
                <w:lang w:val="ru-RU"/>
              </w:rPr>
              <w:t xml:space="preserve"> </w:t>
            </w:r>
            <w:r>
              <w:rPr>
                <w:rFonts w:ascii="Arial" w:hAnsi="Arial" w:cs="Arial"/>
                <w:sz w:val="22"/>
                <w:szCs w:val="22"/>
                <w:lang w:val="sr-Latn-CS"/>
              </w:rPr>
              <w:t>da</w:t>
            </w:r>
            <w:r w:rsidR="006643B1" w:rsidRPr="003D4F47">
              <w:rPr>
                <w:rFonts w:ascii="Arial" w:hAnsi="Arial" w:cs="Arial"/>
                <w:sz w:val="22"/>
                <w:szCs w:val="22"/>
                <w:lang w:val="ru-RU"/>
              </w:rPr>
              <w:t xml:space="preserve"> </w:t>
            </w:r>
            <w:r>
              <w:rPr>
                <w:rFonts w:ascii="Arial" w:hAnsi="Arial" w:cs="Arial"/>
                <w:sz w:val="22"/>
                <w:szCs w:val="22"/>
                <w:lang w:val="sr-Latn-CS"/>
              </w:rPr>
              <w:t>zaključe</w:t>
            </w:r>
            <w:r w:rsidR="006643B1" w:rsidRPr="003D4F47">
              <w:rPr>
                <w:rFonts w:ascii="Arial" w:hAnsi="Arial" w:cs="Arial"/>
                <w:sz w:val="22"/>
                <w:szCs w:val="22"/>
                <w:lang w:val="ru-RU"/>
              </w:rPr>
              <w:t xml:space="preserve"> </w:t>
            </w:r>
            <w:r>
              <w:rPr>
                <w:rFonts w:ascii="Arial" w:hAnsi="Arial" w:cs="Arial"/>
                <w:sz w:val="22"/>
                <w:szCs w:val="22"/>
                <w:lang w:val="sr-Latn-CS"/>
              </w:rPr>
              <w:t>Ugovor</w:t>
            </w:r>
            <w:r w:rsidR="006643B1" w:rsidRPr="003D4F47">
              <w:rPr>
                <w:rFonts w:ascii="Arial" w:hAnsi="Arial" w:cs="Arial"/>
                <w:sz w:val="22"/>
                <w:szCs w:val="22"/>
                <w:lang w:val="ru-RU"/>
              </w:rPr>
              <w:t xml:space="preserve"> </w:t>
            </w:r>
            <w:r>
              <w:rPr>
                <w:rFonts w:ascii="Arial" w:hAnsi="Arial" w:cs="Arial"/>
                <w:sz w:val="22"/>
                <w:szCs w:val="22"/>
                <w:lang w:val="sr-Latn-CS"/>
              </w:rPr>
              <w:t>o</w:t>
            </w:r>
            <w:r w:rsidR="006643B1" w:rsidRPr="003D4F47">
              <w:rPr>
                <w:rFonts w:ascii="Arial" w:hAnsi="Arial" w:cs="Arial"/>
                <w:sz w:val="22"/>
                <w:szCs w:val="22"/>
                <w:lang w:val="ru-RU"/>
              </w:rPr>
              <w:t xml:space="preserve"> </w:t>
            </w:r>
            <w:r>
              <w:rPr>
                <w:rFonts w:ascii="Arial" w:hAnsi="Arial" w:cs="Arial"/>
                <w:sz w:val="22"/>
                <w:szCs w:val="22"/>
                <w:lang w:val="sr-Latn-CS"/>
              </w:rPr>
              <w:t>izbegavanju</w:t>
            </w:r>
            <w:r w:rsidR="006643B1" w:rsidRPr="003D4F47">
              <w:rPr>
                <w:rFonts w:ascii="Arial" w:hAnsi="Arial" w:cs="Arial"/>
                <w:sz w:val="22"/>
                <w:szCs w:val="22"/>
                <w:lang w:val="ru-RU"/>
              </w:rPr>
              <w:t xml:space="preserve"> </w:t>
            </w:r>
            <w:r>
              <w:rPr>
                <w:rFonts w:ascii="Arial" w:hAnsi="Arial" w:cs="Arial"/>
                <w:sz w:val="22"/>
                <w:szCs w:val="22"/>
                <w:lang w:val="sr-Latn-CS"/>
              </w:rPr>
              <w:t>dvostrukog</w:t>
            </w:r>
            <w:r w:rsidR="006643B1" w:rsidRPr="003D4F47">
              <w:rPr>
                <w:rFonts w:ascii="Arial" w:hAnsi="Arial" w:cs="Arial"/>
                <w:sz w:val="22"/>
                <w:szCs w:val="22"/>
                <w:lang w:val="ru-RU"/>
              </w:rPr>
              <w:t xml:space="preserve"> </w:t>
            </w:r>
            <w:r>
              <w:rPr>
                <w:rFonts w:ascii="Arial" w:hAnsi="Arial" w:cs="Arial"/>
                <w:sz w:val="22"/>
                <w:szCs w:val="22"/>
                <w:lang w:val="sr-Latn-CS"/>
              </w:rPr>
              <w:t>oporezivanja</w:t>
            </w:r>
            <w:r w:rsidR="006643B1" w:rsidRPr="003D4F47">
              <w:rPr>
                <w:rFonts w:ascii="Arial" w:hAnsi="Arial" w:cs="Arial"/>
                <w:sz w:val="22"/>
                <w:szCs w:val="22"/>
                <w:lang w:val="ru-RU"/>
              </w:rPr>
              <w:t xml:space="preserve"> </w:t>
            </w:r>
            <w:r>
              <w:rPr>
                <w:rFonts w:ascii="Arial" w:hAnsi="Arial" w:cs="Arial"/>
                <w:sz w:val="22"/>
                <w:szCs w:val="22"/>
                <w:lang w:val="sr-Latn-CS"/>
              </w:rPr>
              <w:t>u</w:t>
            </w:r>
            <w:r w:rsidR="006643B1" w:rsidRPr="003D4F47">
              <w:rPr>
                <w:rFonts w:ascii="Arial" w:hAnsi="Arial" w:cs="Arial"/>
                <w:sz w:val="22"/>
                <w:szCs w:val="22"/>
                <w:lang w:val="ru-RU"/>
              </w:rPr>
              <w:t xml:space="preserve"> </w:t>
            </w:r>
            <w:r>
              <w:rPr>
                <w:rFonts w:ascii="Arial" w:hAnsi="Arial" w:cs="Arial"/>
                <w:sz w:val="22"/>
                <w:szCs w:val="22"/>
                <w:lang w:val="sr-Latn-CS"/>
              </w:rPr>
              <w:t>odnosu</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poreze</w:t>
            </w:r>
            <w:r w:rsidR="006643B1" w:rsidRPr="003D4F47">
              <w:rPr>
                <w:rFonts w:ascii="Arial" w:hAnsi="Arial" w:cs="Arial"/>
                <w:sz w:val="22"/>
                <w:szCs w:val="22"/>
                <w:lang w:val="ru-RU"/>
              </w:rPr>
              <w:t xml:space="preserve"> </w:t>
            </w:r>
            <w:r>
              <w:rPr>
                <w:rFonts w:ascii="Arial" w:hAnsi="Arial" w:cs="Arial"/>
                <w:sz w:val="22"/>
                <w:szCs w:val="22"/>
                <w:lang w:val="sr-Latn-CS"/>
              </w:rPr>
              <w:t>na</w:t>
            </w:r>
            <w:r w:rsidR="006643B1" w:rsidRPr="003D4F47">
              <w:rPr>
                <w:rFonts w:ascii="Arial" w:hAnsi="Arial" w:cs="Arial"/>
                <w:sz w:val="22"/>
                <w:szCs w:val="22"/>
                <w:lang w:val="ru-RU"/>
              </w:rPr>
              <w:t xml:space="preserve"> </w:t>
            </w:r>
            <w:r>
              <w:rPr>
                <w:rFonts w:ascii="Arial" w:hAnsi="Arial" w:cs="Arial"/>
                <w:sz w:val="22"/>
                <w:szCs w:val="22"/>
                <w:lang w:val="sr-Latn-CS"/>
              </w:rPr>
              <w:t>dohodak</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imovinu</w:t>
            </w:r>
            <w:r w:rsidR="006643B1" w:rsidRPr="003D4F47">
              <w:rPr>
                <w:rFonts w:ascii="Arial" w:hAnsi="Arial" w:cs="Arial"/>
                <w:sz w:val="22"/>
                <w:szCs w:val="22"/>
              </w:rPr>
              <w:t>,</w:t>
            </w:r>
          </w:p>
        </w:tc>
      </w:tr>
    </w:tbl>
    <w:p w:rsidR="002A06C2" w:rsidRPr="003D4F47" w:rsidRDefault="002A06C2" w:rsidP="006643B1">
      <w:pPr>
        <w:pStyle w:val="3Heading"/>
        <w:jc w:val="center"/>
        <w:rPr>
          <w:rFonts w:ascii="Arial" w:hAnsi="Arial" w:cs="Arial"/>
          <w:b w:val="0"/>
          <w:i w:val="0"/>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koji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sadrže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tekst</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preambule</w:t>
      </w:r>
    </w:p>
    <w:p w:rsidR="006643B1" w:rsidRPr="003D4F47" w:rsidRDefault="006643B1" w:rsidP="006643B1">
      <w:pPr>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6.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(6)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tekst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preambule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koji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odnosi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razvijanje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ekonomskog</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odnosa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ili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jačanje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saradnje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poreskoj</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materiji</w:t>
      </w:r>
      <w:r w:rsidR="006643B1" w:rsidRPr="003D4F47">
        <w:rPr>
          <w:rFonts w:ascii="Arial" w:hAnsi="Arial" w:cs="Arial"/>
          <w:sz w:val="22"/>
          <w:szCs w:val="22"/>
          <w:shd w:val="clear" w:color="auto" w:fill="FFFFFF"/>
        </w:rPr>
        <w:t>.</w:t>
      </w:r>
      <w:r w:rsidR="006643B1"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120"/>
        </w:trPr>
        <w:tc>
          <w:tcPr>
            <w:tcW w:w="4536"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4536"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rPr>
              <w:t>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Estonija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Francuska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Nemačka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rPr>
              <w: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rPr>
              <w: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Malezija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Holandija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r w:rsidR="006643B1" w:rsidRPr="003D4F47">
              <w:rPr>
                <w:rFonts w:ascii="Arial" w:hAnsi="Arial" w:cs="Arial"/>
                <w:sz w:val="22"/>
                <w:szCs w:val="22"/>
                <w:shd w:val="clear" w:color="auto" w:fill="FFFFFF"/>
              </w:rPr>
              <w:t xml:space="preserve"> </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55</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58</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63</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Vijetnam</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4536"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Zimbabve</w:t>
            </w:r>
          </w:p>
        </w:tc>
      </w:tr>
    </w:tbl>
    <w:p w:rsidR="00277ED0" w:rsidRDefault="00277ED0" w:rsidP="006643B1">
      <w:pPr>
        <w:pStyle w:val="2Article"/>
        <w:jc w:val="center"/>
        <w:rPr>
          <w:rFonts w:ascii="Arial" w:hAnsi="Arial" w:cs="Arial"/>
          <w:b w:val="0"/>
          <w:szCs w:val="22"/>
          <w:lang w:val="en-US"/>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7.</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Sprečavanje</w:t>
      </w:r>
      <w:r w:rsidR="006643B1" w:rsidRPr="003D4F47">
        <w:rPr>
          <w:rFonts w:ascii="Arial" w:hAnsi="Arial" w:cs="Arial"/>
          <w:b w:val="0"/>
          <w:szCs w:val="22"/>
          <w:lang w:val="sr-Cyrl-RS"/>
        </w:rPr>
        <w:t xml:space="preserve"> </w:t>
      </w:r>
      <w:r>
        <w:rPr>
          <w:rFonts w:ascii="Arial" w:hAnsi="Arial" w:cs="Arial"/>
          <w:b w:val="0"/>
          <w:szCs w:val="22"/>
          <w:lang w:val="sr-Cyrl-RS"/>
        </w:rPr>
        <w:t>zloupotrebe</w:t>
      </w:r>
      <w:r w:rsidR="006643B1" w:rsidRPr="003D4F47">
        <w:rPr>
          <w:rFonts w:ascii="Arial" w:hAnsi="Arial" w:cs="Arial"/>
          <w:b w:val="0"/>
          <w:szCs w:val="22"/>
          <w:lang w:val="sr-Cyrl-RS"/>
        </w:rPr>
        <w:t xml:space="preserve"> </w:t>
      </w:r>
      <w:r>
        <w:rPr>
          <w:rFonts w:ascii="Arial" w:hAnsi="Arial" w:cs="Arial"/>
          <w:b w:val="0"/>
          <w:szCs w:val="22"/>
          <w:lang w:val="sr-Cyrl-RS"/>
        </w:rPr>
        <w:t>Konvencije</w:t>
      </w:r>
    </w:p>
    <w:p w:rsidR="006643B1" w:rsidRPr="003D4F47" w:rsidRDefault="006643B1" w:rsidP="006643B1">
      <w:pPr>
        <w:pStyle w:val="2Article"/>
        <w:jc w:val="center"/>
        <w:rPr>
          <w:rFonts w:ascii="Arial" w:hAnsi="Arial" w:cs="Arial"/>
          <w:b w:val="0"/>
          <w:szCs w:val="22"/>
          <w:lang w:val="sr-Latn-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jc w:val="both"/>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7.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(17)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nije</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su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predmet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rezerve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7.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(15)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b</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shd w:val="clear" w:color="auto" w:fill="FFFFFF"/>
          <w:lang w:val="sr-Cyrl-RS"/>
        </w:rPr>
        <w:t xml:space="preserve"> 7.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(2)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(8),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(8),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(7),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(8),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28</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(7),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(8),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12</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(7),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22</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(6),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(8), </w:t>
            </w: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bl>
    <w:p w:rsidR="00FD43D3" w:rsidRPr="003D4F47" w:rsidRDefault="00FD43D3" w:rsidP="006643B1">
      <w:pPr>
        <w:pStyle w:val="2Article"/>
        <w:jc w:val="center"/>
        <w:rPr>
          <w:rFonts w:ascii="Arial" w:hAnsi="Arial" w:cs="Arial"/>
          <w:b w:val="0"/>
          <w:szCs w:val="22"/>
          <w:lang w:val="sr-Cyrl-RS"/>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8.</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Transakcije</w:t>
      </w:r>
      <w:r w:rsidR="006643B1" w:rsidRPr="003D4F47">
        <w:rPr>
          <w:rFonts w:ascii="Arial" w:hAnsi="Arial" w:cs="Arial"/>
          <w:b w:val="0"/>
          <w:szCs w:val="22"/>
          <w:lang w:val="sr-Cyrl-RS"/>
        </w:rPr>
        <w:t xml:space="preserve"> </w:t>
      </w:r>
      <w:r>
        <w:rPr>
          <w:rFonts w:ascii="Arial" w:hAnsi="Arial" w:cs="Arial"/>
          <w:b w:val="0"/>
          <w:szCs w:val="22"/>
          <w:lang w:val="sr-Cyrl-RS"/>
        </w:rPr>
        <w:t>transfera</w:t>
      </w:r>
      <w:r w:rsidR="006643B1" w:rsidRPr="003D4F47">
        <w:rPr>
          <w:rFonts w:ascii="Arial" w:hAnsi="Arial" w:cs="Arial"/>
          <w:b w:val="0"/>
          <w:szCs w:val="22"/>
          <w:lang w:val="sr-Cyrl-RS"/>
        </w:rPr>
        <w:t xml:space="preserve"> </w:t>
      </w:r>
      <w:r>
        <w:rPr>
          <w:rFonts w:ascii="Arial" w:hAnsi="Arial" w:cs="Arial"/>
          <w:b w:val="0"/>
          <w:szCs w:val="22"/>
          <w:lang w:val="sr-Cyrl-RS"/>
        </w:rPr>
        <w:t>dividendi</w:t>
      </w:r>
    </w:p>
    <w:p w:rsidR="006643B1" w:rsidRPr="003D4F47" w:rsidRDefault="006643B1" w:rsidP="006643B1">
      <w:pPr>
        <w:pStyle w:val="2Article"/>
        <w:jc w:val="center"/>
        <w:rPr>
          <w:rFonts w:ascii="Arial" w:hAnsi="Arial" w:cs="Arial"/>
          <w:b w:val="0"/>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277ED0" w:rsidRDefault="006643B1" w:rsidP="006643B1">
      <w:pPr>
        <w:rPr>
          <w:rFonts w:ascii="Arial" w:hAnsi="Arial" w:cs="Arial"/>
          <w:sz w:val="18"/>
          <w:szCs w:val="18"/>
          <w:shd w:val="clear" w:color="auto" w:fill="FFFFFF"/>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rPr>
        <w:t xml:space="preserve"> 8</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(4)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rPr>
        <w:t xml:space="preserve"> 8</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(1)</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koja</w:t>
      </w:r>
      <w:r w:rsidR="006643B1" w:rsidRPr="003D4F47">
        <w:rPr>
          <w:rFonts w:ascii="Arial" w:hAnsi="Arial" w:cs="Arial"/>
          <w:sz w:val="22"/>
          <w:szCs w:val="22"/>
          <w:lang w:val="sr-Cyrl-RS"/>
        </w:rPr>
        <w:t xml:space="preserve"> </w:t>
      </w:r>
      <w:r>
        <w:rPr>
          <w:rFonts w:ascii="Arial" w:hAnsi="Arial" w:cs="Arial"/>
          <w:sz w:val="22"/>
          <w:szCs w:val="22"/>
          <w:lang w:val="sr-Cyrl-RS"/>
        </w:rPr>
        <w:t>nije</w:t>
      </w:r>
      <w:r w:rsidR="006643B1" w:rsidRPr="003D4F47">
        <w:rPr>
          <w:rFonts w:ascii="Arial" w:hAnsi="Arial" w:cs="Arial"/>
          <w:sz w:val="22"/>
          <w:szCs w:val="22"/>
          <w:lang w:val="sr-Cyrl-RS"/>
        </w:rPr>
        <w:t xml:space="preserve"> </w:t>
      </w:r>
      <w:r>
        <w:rPr>
          <w:rFonts w:ascii="Arial" w:hAnsi="Arial" w:cs="Arial"/>
          <w:sz w:val="22"/>
          <w:szCs w:val="22"/>
          <w:lang w:val="sr-Cyrl-RS"/>
        </w:rPr>
        <w:t>predmet</w:t>
      </w:r>
      <w:r w:rsidR="006643B1" w:rsidRPr="003D4F47">
        <w:rPr>
          <w:rFonts w:ascii="Arial" w:hAnsi="Arial" w:cs="Arial"/>
          <w:sz w:val="22"/>
          <w:szCs w:val="22"/>
          <w:lang w:val="sr-Cyrl-RS"/>
        </w:rPr>
        <w:t xml:space="preserve"> </w:t>
      </w:r>
      <w:r>
        <w:rPr>
          <w:rFonts w:ascii="Arial" w:hAnsi="Arial" w:cs="Arial"/>
          <w:sz w:val="22"/>
          <w:szCs w:val="22"/>
          <w:lang w:val="sr-Cyrl-RS"/>
        </w:rPr>
        <w:t>rezerve</w:t>
      </w:r>
      <w:r w:rsidR="006643B1" w:rsidRPr="003D4F47">
        <w:rPr>
          <w:rFonts w:ascii="Arial" w:hAnsi="Arial" w:cs="Arial"/>
          <w:sz w:val="22"/>
          <w:szCs w:val="22"/>
          <w:lang w:val="sr-Cyrl-RS"/>
        </w:rPr>
        <w:t xml:space="preserve"> </w:t>
      </w:r>
      <w:r>
        <w:rPr>
          <w:rFonts w:ascii="Arial" w:hAnsi="Arial" w:cs="Arial"/>
          <w:sz w:val="22"/>
          <w:szCs w:val="22"/>
          <w:lang w:val="sr-Cyrl-RS"/>
        </w:rPr>
        <w:t>opisane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članu</w:t>
      </w:r>
      <w:r w:rsidR="006643B1" w:rsidRPr="003D4F47">
        <w:rPr>
          <w:rFonts w:ascii="Arial" w:hAnsi="Arial" w:cs="Arial"/>
          <w:sz w:val="22"/>
          <w:szCs w:val="22"/>
          <w:shd w:val="clear" w:color="auto" w:fill="FFFFFF"/>
        </w:rPr>
        <w:t xml:space="preserve"> 8</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b</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p>
    <w:p w:rsidR="006643B1" w:rsidRPr="00277ED0"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r w:rsidR="006643B1" w:rsidRPr="003D4F47">
              <w:rPr>
                <w:rFonts w:ascii="Arial" w:hAnsi="Arial" w:cs="Arial"/>
                <w:color w:val="FFFFFF"/>
                <w:sz w:val="22"/>
                <w:szCs w:val="22"/>
              </w:rPr>
              <w:t xml:space="preserve"> </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 </w:t>
            </w:r>
            <w:r w:rsidR="003D5D83">
              <w:rPr>
                <w:rFonts w:ascii="Arial" w:hAnsi="Arial" w:cs="Arial"/>
                <w:sz w:val="22"/>
                <w:szCs w:val="22"/>
                <w:shd w:val="clear" w:color="auto" w:fill="FFFFFF"/>
                <w:lang w:val="sr-Cyrl-RS"/>
              </w:rPr>
              <w:t>tačka</w:t>
            </w:r>
            <w:r w:rsidRPr="003D4F47">
              <w:rPr>
                <w:rFonts w:ascii="Arial" w:hAnsi="Arial" w:cs="Arial"/>
                <w:sz w:val="22"/>
                <w:szCs w:val="22"/>
                <w:shd w:val="clear" w:color="auto" w:fill="FFFFFF"/>
                <w:lang w:val="sr-Cyrl-RS"/>
              </w:rPr>
              <w:t xml:space="preserve">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podtačka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Holandija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r w:rsidR="006643B1"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10</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bl>
    <w:p w:rsidR="006643B1" w:rsidRPr="003D4F47" w:rsidRDefault="006643B1" w:rsidP="006643B1">
      <w:pPr>
        <w:pStyle w:val="2Article"/>
        <w:jc w:val="center"/>
        <w:rPr>
          <w:rFonts w:ascii="Arial" w:hAnsi="Arial" w:cs="Arial"/>
          <w:b w:val="0"/>
          <w:color w:val="auto"/>
          <w:szCs w:val="22"/>
          <w:lang w:val="sr-Cyrl-RS"/>
        </w:rPr>
      </w:pPr>
    </w:p>
    <w:p w:rsidR="006643B1" w:rsidRPr="003D4F47" w:rsidRDefault="003D5D83" w:rsidP="006643B1">
      <w:pPr>
        <w:pStyle w:val="2Article"/>
        <w:jc w:val="center"/>
        <w:rPr>
          <w:rFonts w:ascii="Arial" w:hAnsi="Arial" w:cs="Arial"/>
          <w:b w:val="0"/>
          <w:color w:val="auto"/>
          <w:szCs w:val="22"/>
          <w:lang w:val="sr-Cyrl-RS"/>
        </w:rPr>
      </w:pPr>
      <w:r>
        <w:rPr>
          <w:rFonts w:ascii="Arial" w:hAnsi="Arial" w:cs="Arial"/>
          <w:b w:val="0"/>
          <w:color w:val="auto"/>
          <w:szCs w:val="22"/>
          <w:lang w:val="sr-Cyrl-RS"/>
        </w:rPr>
        <w:t>Član</w:t>
      </w:r>
      <w:r w:rsidR="006643B1" w:rsidRPr="003D4F47">
        <w:rPr>
          <w:rFonts w:ascii="Arial" w:hAnsi="Arial" w:cs="Arial"/>
          <w:b w:val="0"/>
          <w:color w:val="auto"/>
          <w:szCs w:val="22"/>
          <w:lang w:val="sr-Cyrl-RS"/>
        </w:rPr>
        <w:t xml:space="preserve"> 9.</w:t>
      </w:r>
    </w:p>
    <w:p w:rsidR="006643B1" w:rsidRPr="003D4F47" w:rsidRDefault="003D5D83" w:rsidP="006643B1">
      <w:pPr>
        <w:pStyle w:val="2Article"/>
        <w:jc w:val="center"/>
        <w:rPr>
          <w:rFonts w:ascii="Arial" w:hAnsi="Arial" w:cs="Arial"/>
          <w:b w:val="0"/>
          <w:color w:val="auto"/>
          <w:szCs w:val="22"/>
          <w:lang w:val="sr-Cyrl-RS"/>
        </w:rPr>
      </w:pPr>
      <w:r>
        <w:rPr>
          <w:rFonts w:ascii="Arial" w:hAnsi="Arial" w:cs="Arial"/>
          <w:b w:val="0"/>
          <w:color w:val="auto"/>
          <w:szCs w:val="22"/>
          <w:lang w:val="sr-Cyrl-RS"/>
        </w:rPr>
        <w:t>Kapitalni</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dobitak</w:t>
      </w:r>
      <w:r w:rsidR="003D4F47" w:rsidRPr="003D4F47">
        <w:rPr>
          <w:rFonts w:ascii="Arial" w:hAnsi="Arial" w:cs="Arial"/>
          <w:b w:val="0"/>
          <w:color w:val="auto"/>
          <w:szCs w:val="22"/>
          <w:lang w:val="sr-Cyrl-RS"/>
        </w:rPr>
        <w:t xml:space="preserve"> </w:t>
      </w:r>
      <w:r>
        <w:rPr>
          <w:rFonts w:ascii="Arial" w:hAnsi="Arial" w:cs="Arial"/>
          <w:b w:val="0"/>
          <w:color w:val="auto"/>
          <w:szCs w:val="22"/>
          <w:lang w:val="sr-Cyrl-RS"/>
        </w:rPr>
        <w:t>od</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otuđenja</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akcija</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ili</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interesa</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entiteta</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koji</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svoju</w:t>
      </w:r>
    </w:p>
    <w:p w:rsidR="006643B1" w:rsidRPr="003D4F47" w:rsidRDefault="003D5D83" w:rsidP="006643B1">
      <w:pPr>
        <w:pStyle w:val="2Article"/>
        <w:jc w:val="center"/>
        <w:rPr>
          <w:rFonts w:ascii="Arial" w:hAnsi="Arial" w:cs="Arial"/>
          <w:b w:val="0"/>
          <w:color w:val="auto"/>
          <w:szCs w:val="22"/>
        </w:rPr>
      </w:pPr>
      <w:r>
        <w:rPr>
          <w:rFonts w:ascii="Arial" w:hAnsi="Arial" w:cs="Arial"/>
          <w:b w:val="0"/>
          <w:color w:val="auto"/>
          <w:szCs w:val="22"/>
          <w:lang w:val="sr-Cyrl-RS"/>
        </w:rPr>
        <w:t>vrednost</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ostvaruju</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uglavnom</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od</w:t>
      </w:r>
      <w:r w:rsidR="006643B1" w:rsidRPr="003D4F47">
        <w:rPr>
          <w:rFonts w:ascii="Arial" w:hAnsi="Arial" w:cs="Arial"/>
          <w:b w:val="0"/>
          <w:color w:val="auto"/>
          <w:szCs w:val="22"/>
          <w:lang w:val="sr-Cyrl-RS"/>
        </w:rPr>
        <w:t xml:space="preserve"> </w:t>
      </w:r>
      <w:r>
        <w:rPr>
          <w:rFonts w:ascii="Arial" w:hAnsi="Arial" w:cs="Arial"/>
          <w:b w:val="0"/>
          <w:color w:val="auto"/>
          <w:szCs w:val="22"/>
          <w:lang w:val="sr-Cyrl-RS"/>
        </w:rPr>
        <w:t>nepokretnosti</w:t>
      </w:r>
    </w:p>
    <w:p w:rsidR="006643B1" w:rsidRPr="003D4F47" w:rsidRDefault="006643B1" w:rsidP="006643B1">
      <w:pPr>
        <w:pStyle w:val="3Heading"/>
        <w:rPr>
          <w:rFonts w:ascii="Arial" w:hAnsi="Arial" w:cs="Arial"/>
          <w:b w:val="0"/>
          <w:i w:val="0"/>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izboru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opcijske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odredbe</w:t>
      </w:r>
    </w:p>
    <w:p w:rsidR="006643B1" w:rsidRPr="003D4F47" w:rsidRDefault="006643B1" w:rsidP="006643B1">
      <w:pPr>
        <w:rPr>
          <w:rFonts w:ascii="Arial" w:hAnsi="Arial" w:cs="Arial"/>
          <w:sz w:val="22"/>
          <w:szCs w:val="22"/>
        </w:rPr>
      </w:pPr>
    </w:p>
    <w:p w:rsidR="006643B1" w:rsidRPr="003D4F47" w:rsidRDefault="003D5D83" w:rsidP="006643B1">
      <w:pPr>
        <w:jc w:val="both"/>
        <w:rPr>
          <w:rFonts w:ascii="Arial" w:hAnsi="Arial" w:cs="Arial"/>
          <w:sz w:val="22"/>
          <w:szCs w:val="22"/>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9. </w:t>
      </w:r>
      <w:r>
        <w:rPr>
          <w:rFonts w:ascii="Arial" w:hAnsi="Arial" w:cs="Arial"/>
          <w:sz w:val="22"/>
          <w:szCs w:val="22"/>
          <w:lang w:val="sr-Cyrl-RS"/>
        </w:rPr>
        <w:t>stav</w:t>
      </w:r>
      <w:r w:rsidR="006643B1" w:rsidRPr="003D4F47">
        <w:rPr>
          <w:rFonts w:ascii="Arial" w:hAnsi="Arial" w:cs="Arial"/>
          <w:sz w:val="22"/>
          <w:szCs w:val="22"/>
          <w:lang w:val="sr-Cyrl-RS"/>
        </w:rPr>
        <w:t xml:space="preserve"> (8) </w:t>
      </w:r>
      <w:r>
        <w:rPr>
          <w:rFonts w:ascii="Arial" w:hAnsi="Arial" w:cs="Arial"/>
          <w:sz w:val="22"/>
          <w:szCs w:val="22"/>
          <w:lang w:val="sr-Cyrl-RS"/>
        </w:rPr>
        <w:t>Konvencije</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bira</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9. </w:t>
      </w:r>
      <w:r>
        <w:rPr>
          <w:rFonts w:ascii="Arial" w:hAnsi="Arial" w:cs="Arial"/>
          <w:sz w:val="22"/>
          <w:szCs w:val="22"/>
          <w:lang w:val="sr-Cyrl-RS"/>
        </w:rPr>
        <w:t>stav</w:t>
      </w:r>
      <w:r w:rsidR="006643B1" w:rsidRPr="003D4F47">
        <w:rPr>
          <w:rFonts w:ascii="Arial" w:hAnsi="Arial" w:cs="Arial"/>
          <w:sz w:val="22"/>
          <w:szCs w:val="22"/>
          <w:lang w:val="sr-Cyrl-RS"/>
        </w:rPr>
        <w:t xml:space="preserve"> (4)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w:t>
      </w:r>
    </w:p>
    <w:p w:rsidR="006643B1" w:rsidRPr="003D4F47" w:rsidRDefault="006643B1" w:rsidP="006643B1">
      <w:pPr>
        <w:rPr>
          <w:rFonts w:ascii="Arial" w:hAnsi="Arial" w:cs="Arial"/>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jc w:val="both"/>
        <w:rPr>
          <w:rFonts w:ascii="Arial" w:hAnsi="Arial" w:cs="Arial"/>
          <w:sz w:val="22"/>
          <w:szCs w:val="22"/>
          <w:shd w:val="clear" w:color="auto" w:fill="FFFFFF"/>
          <w:lang w:val="sr-Cyrl-RS"/>
        </w:rPr>
      </w:pPr>
    </w:p>
    <w:p w:rsidR="006643B1" w:rsidRPr="003D4F47" w:rsidRDefault="003D5D83" w:rsidP="006643B1">
      <w:pPr>
        <w:jc w:val="both"/>
        <w:rPr>
          <w:rFonts w:ascii="Arial" w:hAnsi="Arial" w:cs="Arial"/>
          <w:sz w:val="22"/>
          <w:szCs w:val="22"/>
          <w:shd w:val="clear" w:color="auto" w:fill="FFFFFF"/>
          <w:lang w:val="sr-Cyrl-RS"/>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rPr>
        <w:t xml:space="preserve"> </w:t>
      </w:r>
      <w:r w:rsidR="006643B1" w:rsidRPr="003D4F47">
        <w:rPr>
          <w:rFonts w:ascii="Arial" w:hAnsi="Arial" w:cs="Arial"/>
          <w:sz w:val="22"/>
          <w:szCs w:val="22"/>
          <w:shd w:val="clear" w:color="auto" w:fill="FFFFFF"/>
          <w:lang w:val="sr-Cyrl-RS"/>
        </w:rPr>
        <w:t xml:space="preserve">9.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7</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rPr>
        <w:t xml:space="preserve"> </w:t>
      </w:r>
      <w:r w:rsidR="006643B1" w:rsidRPr="003D4F47">
        <w:rPr>
          <w:rFonts w:ascii="Arial" w:hAnsi="Arial" w:cs="Arial"/>
          <w:sz w:val="22"/>
          <w:szCs w:val="22"/>
          <w:lang w:val="sr-Cyrl-RS"/>
        </w:rPr>
        <w:t xml:space="preserve">9.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(1)</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r w:rsidR="006643B1" w:rsidRPr="003D4F47">
              <w:rPr>
                <w:rFonts w:ascii="Arial" w:hAnsi="Arial" w:cs="Arial"/>
                <w:color w:val="FFFFFF"/>
                <w:sz w:val="22"/>
                <w:szCs w:val="22"/>
              </w:rPr>
              <w:t xml:space="preserve"> </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1</w:t>
            </w:r>
            <w:r w:rsidR="006643B1" w:rsidRPr="003D4F47">
              <w:rPr>
                <w:rFonts w:ascii="Arial" w:hAnsi="Arial" w:cs="Arial"/>
                <w:sz w:val="22"/>
                <w:szCs w:val="22"/>
                <w:shd w:val="clear" w:color="auto" w:fill="FFFFFF"/>
              </w:rPr>
              <w:t>)</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r w:rsidR="006643B1"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r w:rsidR="006643B1"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13</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bl>
    <w:p w:rsidR="006643B1" w:rsidRPr="003D4F47" w:rsidRDefault="006643B1" w:rsidP="006643B1">
      <w:pPr>
        <w:jc w:val="both"/>
        <w:rPr>
          <w:rFonts w:ascii="Arial" w:hAnsi="Arial" w:cs="Arial"/>
          <w:color w:val="00B0F0"/>
          <w:sz w:val="22"/>
          <w:szCs w:val="22"/>
          <w:lang w:val="sr-Cyrl-RS"/>
        </w:rPr>
      </w:pPr>
    </w:p>
    <w:p w:rsidR="006643B1" w:rsidRPr="003D4F47" w:rsidRDefault="003D5D83" w:rsidP="006643B1">
      <w:pPr>
        <w:pStyle w:val="TOC2"/>
        <w:jc w:val="center"/>
        <w:rPr>
          <w:rFonts w:ascii="Arial" w:hAnsi="Arial" w:cs="Arial"/>
          <w:lang w:val="sr-Cyrl-RS"/>
        </w:rPr>
      </w:pPr>
      <w:r>
        <w:rPr>
          <w:rFonts w:ascii="Arial" w:hAnsi="Arial" w:cs="Arial"/>
          <w:lang w:val="sr-Cyrl-RS"/>
        </w:rPr>
        <w:t>Član</w:t>
      </w:r>
      <w:r w:rsidR="006643B1" w:rsidRPr="003D4F47">
        <w:rPr>
          <w:rFonts w:ascii="Arial" w:hAnsi="Arial" w:cs="Arial"/>
          <w:lang w:val="sr-Cyrl-RS"/>
        </w:rPr>
        <w:t xml:space="preserve"> </w:t>
      </w:r>
      <w:r w:rsidR="006643B1" w:rsidRPr="003D4F47">
        <w:rPr>
          <w:rFonts w:ascii="Arial" w:hAnsi="Arial" w:cs="Arial"/>
        </w:rPr>
        <w:t>10</w:t>
      </w:r>
      <w:r w:rsidR="006643B1" w:rsidRPr="003D4F47">
        <w:rPr>
          <w:rFonts w:ascii="Arial" w:hAnsi="Arial" w:cs="Arial"/>
          <w:lang w:val="sr-Cyrl-RS"/>
        </w:rPr>
        <w:t>.</w:t>
      </w:r>
    </w:p>
    <w:p w:rsidR="006643B1" w:rsidRPr="003D4F47" w:rsidRDefault="003D5D83" w:rsidP="006643B1">
      <w:pPr>
        <w:pStyle w:val="TOC2"/>
        <w:jc w:val="center"/>
        <w:rPr>
          <w:rFonts w:ascii="Arial" w:hAnsi="Arial" w:cs="Arial"/>
          <w:lang w:val="sr-Cyrl-RS"/>
        </w:rPr>
      </w:pPr>
      <w:r>
        <w:rPr>
          <w:rFonts w:ascii="Arial" w:hAnsi="Arial" w:cs="Arial"/>
          <w:lang w:val="sr-Cyrl-RS"/>
        </w:rPr>
        <w:t>Pravilo</w:t>
      </w:r>
      <w:r w:rsidR="006643B1" w:rsidRPr="003D4F47">
        <w:rPr>
          <w:rFonts w:ascii="Arial" w:hAnsi="Arial" w:cs="Arial"/>
          <w:lang w:val="sr-Cyrl-RS"/>
        </w:rPr>
        <w:t xml:space="preserve"> </w:t>
      </w:r>
      <w:r>
        <w:rPr>
          <w:rFonts w:ascii="Arial" w:hAnsi="Arial" w:cs="Arial"/>
          <w:lang w:val="sr-Cyrl-RS"/>
        </w:rPr>
        <w:t>protiv</w:t>
      </w:r>
      <w:r w:rsidR="006643B1" w:rsidRPr="003D4F47">
        <w:rPr>
          <w:rFonts w:ascii="Arial" w:hAnsi="Arial" w:cs="Arial"/>
          <w:lang w:val="sr-Cyrl-RS"/>
        </w:rPr>
        <w:t xml:space="preserve"> </w:t>
      </w:r>
      <w:r>
        <w:rPr>
          <w:rFonts w:ascii="Arial" w:hAnsi="Arial" w:cs="Arial"/>
          <w:lang w:val="sr-Cyrl-RS"/>
        </w:rPr>
        <w:t>zloupotrebe</w:t>
      </w:r>
      <w:r w:rsidR="006643B1" w:rsidRPr="003D4F47">
        <w:rPr>
          <w:rFonts w:ascii="Arial" w:hAnsi="Arial" w:cs="Arial"/>
          <w:lang w:val="sr-Cyrl-RS"/>
        </w:rPr>
        <w:t xml:space="preserve"> </w:t>
      </w:r>
      <w:r>
        <w:rPr>
          <w:rFonts w:ascii="Arial" w:hAnsi="Arial" w:cs="Arial"/>
          <w:lang w:val="sr-Cyrl-RS"/>
        </w:rPr>
        <w:t>stalne</w:t>
      </w:r>
      <w:r w:rsidR="006643B1" w:rsidRPr="003D4F47">
        <w:rPr>
          <w:rFonts w:ascii="Arial" w:hAnsi="Arial" w:cs="Arial"/>
          <w:lang w:val="sr-Cyrl-RS"/>
        </w:rPr>
        <w:t xml:space="preserve"> </w:t>
      </w:r>
      <w:r>
        <w:rPr>
          <w:rFonts w:ascii="Arial" w:hAnsi="Arial" w:cs="Arial"/>
          <w:lang w:val="sr-Cyrl-RS"/>
        </w:rPr>
        <w:t>poslovne</w:t>
      </w:r>
      <w:r w:rsidR="006643B1" w:rsidRPr="003D4F47">
        <w:rPr>
          <w:rFonts w:ascii="Arial" w:hAnsi="Arial" w:cs="Arial"/>
          <w:lang w:val="sr-Cyrl-RS"/>
        </w:rPr>
        <w:t xml:space="preserve"> </w:t>
      </w:r>
      <w:r>
        <w:rPr>
          <w:rFonts w:ascii="Arial" w:hAnsi="Arial" w:cs="Arial"/>
          <w:lang w:val="sr-Cyrl-RS"/>
        </w:rPr>
        <w:t>jedinice</w:t>
      </w:r>
      <w:r w:rsidR="006643B1" w:rsidRPr="003D4F47">
        <w:rPr>
          <w:rFonts w:ascii="Arial" w:hAnsi="Arial" w:cs="Arial"/>
          <w:lang w:val="sr-Cyrl-RS"/>
        </w:rPr>
        <w:t xml:space="preserve"> </w:t>
      </w:r>
      <w:r>
        <w:rPr>
          <w:rFonts w:ascii="Arial" w:hAnsi="Arial" w:cs="Arial"/>
          <w:lang w:val="sr-Cyrl-RS"/>
        </w:rPr>
        <w:t>koja</w:t>
      </w:r>
      <w:r w:rsidR="006643B1" w:rsidRPr="003D4F47">
        <w:rPr>
          <w:rFonts w:ascii="Arial" w:hAnsi="Arial" w:cs="Arial"/>
          <w:lang w:val="sr-Cyrl-RS"/>
        </w:rPr>
        <w:t xml:space="preserve"> </w:t>
      </w:r>
      <w:r>
        <w:rPr>
          <w:rFonts w:ascii="Arial" w:hAnsi="Arial" w:cs="Arial"/>
          <w:lang w:val="sr-Cyrl-RS"/>
        </w:rPr>
        <w:t>se</w:t>
      </w:r>
      <w:r w:rsidR="006643B1" w:rsidRPr="003D4F47">
        <w:rPr>
          <w:rFonts w:ascii="Arial" w:hAnsi="Arial" w:cs="Arial"/>
          <w:lang w:val="sr-Cyrl-RS"/>
        </w:rPr>
        <w:t xml:space="preserve"> </w:t>
      </w:r>
      <w:r>
        <w:rPr>
          <w:rFonts w:ascii="Arial" w:hAnsi="Arial" w:cs="Arial"/>
          <w:lang w:val="sr-Cyrl-RS"/>
        </w:rPr>
        <w:t>nalazi</w:t>
      </w:r>
      <w:r w:rsidR="006643B1" w:rsidRPr="003D4F47">
        <w:rPr>
          <w:rFonts w:ascii="Arial" w:hAnsi="Arial" w:cs="Arial"/>
          <w:lang w:val="sr-Cyrl-RS"/>
        </w:rPr>
        <w:t xml:space="preserve"> </w:t>
      </w:r>
      <w:r>
        <w:rPr>
          <w:rFonts w:ascii="Arial" w:hAnsi="Arial" w:cs="Arial"/>
          <w:lang w:val="sr-Cyrl-RS"/>
        </w:rPr>
        <w:t>u</w:t>
      </w:r>
      <w:r w:rsidR="006643B1" w:rsidRPr="003D4F47">
        <w:rPr>
          <w:rFonts w:ascii="Arial" w:hAnsi="Arial" w:cs="Arial"/>
          <w:lang w:val="sr-Cyrl-RS"/>
        </w:rPr>
        <w:t xml:space="preserve"> </w:t>
      </w:r>
      <w:r>
        <w:rPr>
          <w:rFonts w:ascii="Arial" w:hAnsi="Arial" w:cs="Arial"/>
          <w:lang w:val="sr-Cyrl-RS"/>
        </w:rPr>
        <w:t>trećim</w:t>
      </w:r>
    </w:p>
    <w:p w:rsidR="006643B1" w:rsidRPr="003D4F47" w:rsidRDefault="003D5D83" w:rsidP="006643B1">
      <w:pPr>
        <w:pStyle w:val="TOC2"/>
        <w:jc w:val="center"/>
        <w:rPr>
          <w:rFonts w:ascii="Arial" w:hAnsi="Arial" w:cs="Arial"/>
        </w:rPr>
      </w:pPr>
      <w:r>
        <w:rPr>
          <w:rFonts w:ascii="Arial" w:hAnsi="Arial" w:cs="Arial"/>
          <w:lang w:val="sr-Cyrl-RS"/>
        </w:rPr>
        <w:t>jurisdikcijama</w:t>
      </w:r>
    </w:p>
    <w:p w:rsidR="006643B1" w:rsidRPr="003D4F47" w:rsidRDefault="006643B1" w:rsidP="006643B1">
      <w:pPr>
        <w:jc w:val="center"/>
        <w:rPr>
          <w:rFonts w:ascii="Arial" w:hAnsi="Arial" w:cs="Arial"/>
          <w:strike/>
          <w:color w:val="C00000"/>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Rezerva</w:t>
      </w:r>
    </w:p>
    <w:p w:rsidR="006643B1" w:rsidRPr="003D4F47" w:rsidRDefault="006643B1" w:rsidP="006643B1">
      <w:pPr>
        <w:rPr>
          <w:rFonts w:ascii="Arial" w:hAnsi="Arial" w:cs="Arial"/>
          <w:sz w:val="22"/>
          <w:szCs w:val="22"/>
        </w:rPr>
      </w:pPr>
    </w:p>
    <w:p w:rsidR="006643B1" w:rsidRPr="003D4F47" w:rsidRDefault="003D5D83" w:rsidP="00277ED0">
      <w:pPr>
        <w:pStyle w:val="3Heading"/>
        <w:jc w:val="both"/>
        <w:rPr>
          <w:rFonts w:ascii="Arial" w:hAnsi="Arial" w:cs="Arial"/>
          <w:b w:val="0"/>
          <w:i w:val="0"/>
          <w:sz w:val="22"/>
          <w:szCs w:val="22"/>
        </w:rPr>
      </w:pP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skladu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članom</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10</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stav</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(5)</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tačka</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 xml:space="preserve">(a) </w:t>
      </w:r>
      <w:r>
        <w:rPr>
          <w:rFonts w:ascii="Arial" w:hAnsi="Arial" w:cs="Arial"/>
          <w:b w:val="0"/>
          <w:i w:val="0"/>
          <w:sz w:val="22"/>
          <w:szCs w:val="22"/>
          <w:lang w:val="sr-Cyrl-RS"/>
        </w:rPr>
        <w:t>Konvencije</w:t>
      </w:r>
      <w:r w:rsidR="006643B1" w:rsidRPr="003D4F47">
        <w:rPr>
          <w:rFonts w:ascii="Arial" w:hAnsi="Arial" w:cs="Arial"/>
          <w:b w:val="0"/>
          <w:i w:val="0"/>
          <w:sz w:val="22"/>
          <w:szCs w:val="22"/>
        </w:rPr>
        <w:t xml:space="preserve">, </w:t>
      </w:r>
      <w:r>
        <w:rPr>
          <w:rFonts w:ascii="Arial" w:hAnsi="Arial" w:cs="Arial"/>
          <w:b w:val="0"/>
          <w:i w:val="0"/>
          <w:sz w:val="22"/>
          <w:szCs w:val="22"/>
          <w:lang w:val="sr-Cyrl-RS"/>
        </w:rPr>
        <w:t>Republika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Srbija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rezerviše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pravo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da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ceo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w:t>
      </w:r>
      <w:r w:rsidR="006643B1" w:rsidRPr="003D4F47">
        <w:rPr>
          <w:rFonts w:ascii="Arial" w:hAnsi="Arial" w:cs="Arial"/>
          <w:b w:val="0"/>
          <w:i w:val="0"/>
          <w:sz w:val="22"/>
          <w:szCs w:val="22"/>
          <w:lang w:val="sr-Cyrl-RS"/>
        </w:rPr>
        <w:t xml:space="preserve"> 10. </w:t>
      </w:r>
      <w:r>
        <w:rPr>
          <w:rFonts w:ascii="Arial" w:hAnsi="Arial" w:cs="Arial"/>
          <w:b w:val="0"/>
          <w:i w:val="0"/>
          <w:sz w:val="22"/>
          <w:szCs w:val="22"/>
          <w:lang w:val="sr-Cyrl-RS"/>
        </w:rPr>
        <w:t>ove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konvencije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primenjuje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svoje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Obuhvaćene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poreske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ugovore</w:t>
      </w:r>
      <w:r w:rsidR="006643B1" w:rsidRPr="003D4F47">
        <w:rPr>
          <w:rFonts w:ascii="Arial" w:hAnsi="Arial" w:cs="Arial"/>
          <w:b w:val="0"/>
          <w:i w:val="0"/>
          <w:sz w:val="22"/>
          <w:szCs w:val="22"/>
          <w:lang w:val="sr-Cyrl-RS"/>
        </w:rPr>
        <w:t>.</w:t>
      </w:r>
    </w:p>
    <w:p w:rsidR="006643B1" w:rsidRPr="003D4F47" w:rsidRDefault="006643B1" w:rsidP="006643B1">
      <w:pPr>
        <w:jc w:val="both"/>
        <w:rPr>
          <w:rFonts w:ascii="Arial" w:hAnsi="Arial" w:cs="Arial"/>
          <w:sz w:val="22"/>
          <w:szCs w:val="22"/>
          <w:lang w:val="sr-Cyrl-RS"/>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11.</w:t>
      </w: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Primena</w:t>
      </w:r>
      <w:r w:rsidR="006643B1" w:rsidRPr="003D4F47">
        <w:rPr>
          <w:rFonts w:ascii="Arial" w:hAnsi="Arial" w:cs="Arial"/>
          <w:b w:val="0"/>
          <w:szCs w:val="22"/>
          <w:lang w:val="sr-Cyrl-RS"/>
        </w:rPr>
        <w:t xml:space="preserve"> </w:t>
      </w:r>
      <w:r>
        <w:rPr>
          <w:rFonts w:ascii="Arial" w:hAnsi="Arial" w:cs="Arial"/>
          <w:b w:val="0"/>
          <w:szCs w:val="22"/>
          <w:lang w:val="sr-Cyrl-RS"/>
        </w:rPr>
        <w:t>poreskih</w:t>
      </w:r>
      <w:r w:rsidR="006643B1" w:rsidRPr="003D4F47">
        <w:rPr>
          <w:rFonts w:ascii="Arial" w:hAnsi="Arial" w:cs="Arial"/>
          <w:b w:val="0"/>
          <w:szCs w:val="22"/>
          <w:lang w:val="sr-Cyrl-RS"/>
        </w:rPr>
        <w:t xml:space="preserve"> </w:t>
      </w:r>
      <w:r>
        <w:rPr>
          <w:rFonts w:ascii="Arial" w:hAnsi="Arial" w:cs="Arial"/>
          <w:b w:val="0"/>
          <w:szCs w:val="22"/>
          <w:lang w:val="sr-Cyrl-RS"/>
        </w:rPr>
        <w:t>ugovora</w:t>
      </w:r>
      <w:r w:rsidR="006643B1" w:rsidRPr="003D4F47">
        <w:rPr>
          <w:rFonts w:ascii="Arial" w:hAnsi="Arial" w:cs="Arial"/>
          <w:b w:val="0"/>
          <w:szCs w:val="22"/>
          <w:lang w:val="sr-Cyrl-RS"/>
        </w:rPr>
        <w:t xml:space="preserve"> </w:t>
      </w:r>
      <w:r>
        <w:rPr>
          <w:rFonts w:ascii="Arial" w:hAnsi="Arial" w:cs="Arial"/>
          <w:b w:val="0"/>
          <w:szCs w:val="22"/>
          <w:lang w:val="sr-Cyrl-RS"/>
        </w:rPr>
        <w:t>za</w:t>
      </w:r>
      <w:r w:rsidR="006643B1" w:rsidRPr="003D4F47">
        <w:rPr>
          <w:rFonts w:ascii="Arial" w:hAnsi="Arial" w:cs="Arial"/>
          <w:b w:val="0"/>
          <w:szCs w:val="22"/>
          <w:lang w:val="sr-Cyrl-RS"/>
        </w:rPr>
        <w:t xml:space="preserve"> </w:t>
      </w:r>
      <w:r>
        <w:rPr>
          <w:rFonts w:ascii="Arial" w:hAnsi="Arial" w:cs="Arial"/>
          <w:b w:val="0"/>
          <w:szCs w:val="22"/>
          <w:lang w:val="sr-Cyrl-RS"/>
        </w:rPr>
        <w:t>ograničavanje</w:t>
      </w:r>
      <w:r w:rsidR="006643B1" w:rsidRPr="003D4F47">
        <w:rPr>
          <w:rFonts w:ascii="Arial" w:hAnsi="Arial" w:cs="Arial"/>
          <w:b w:val="0"/>
          <w:szCs w:val="22"/>
          <w:lang w:val="sr-Cyrl-RS"/>
        </w:rPr>
        <w:t xml:space="preserve"> </w:t>
      </w:r>
      <w:r>
        <w:rPr>
          <w:rFonts w:ascii="Arial" w:hAnsi="Arial" w:cs="Arial"/>
          <w:b w:val="0"/>
          <w:szCs w:val="22"/>
          <w:lang w:val="sr-Cyrl-RS"/>
        </w:rPr>
        <w:t>prava</w:t>
      </w:r>
      <w:r w:rsidR="006643B1" w:rsidRPr="003D4F47">
        <w:rPr>
          <w:rFonts w:ascii="Arial" w:hAnsi="Arial" w:cs="Arial"/>
          <w:b w:val="0"/>
          <w:szCs w:val="22"/>
          <w:lang w:val="sr-Cyrl-RS"/>
        </w:rPr>
        <w:t xml:space="preserve"> </w:t>
      </w:r>
      <w:r>
        <w:rPr>
          <w:rFonts w:ascii="Arial" w:hAnsi="Arial" w:cs="Arial"/>
          <w:b w:val="0"/>
          <w:szCs w:val="22"/>
          <w:lang w:val="sr-Cyrl-RS"/>
        </w:rPr>
        <w:t>Strane</w:t>
      </w:r>
      <w:r w:rsidR="006643B1" w:rsidRPr="003D4F47">
        <w:rPr>
          <w:rFonts w:ascii="Arial" w:hAnsi="Arial" w:cs="Arial"/>
          <w:b w:val="0"/>
          <w:szCs w:val="22"/>
          <w:lang w:val="sr-Cyrl-RS"/>
        </w:rPr>
        <w:t xml:space="preserve"> </w:t>
      </w:r>
      <w:r>
        <w:rPr>
          <w:rFonts w:ascii="Arial" w:hAnsi="Arial" w:cs="Arial"/>
          <w:b w:val="0"/>
          <w:szCs w:val="22"/>
          <w:lang w:val="sr-Cyrl-RS"/>
        </w:rPr>
        <w:t>da</w:t>
      </w:r>
      <w:r w:rsidR="006643B1" w:rsidRPr="003D4F47">
        <w:rPr>
          <w:rFonts w:ascii="Arial" w:hAnsi="Arial" w:cs="Arial"/>
          <w:b w:val="0"/>
          <w:szCs w:val="22"/>
          <w:lang w:val="sr-Cyrl-RS"/>
        </w:rPr>
        <w:t xml:space="preserve"> </w:t>
      </w:r>
      <w:r>
        <w:rPr>
          <w:rFonts w:ascii="Arial" w:hAnsi="Arial" w:cs="Arial"/>
          <w:b w:val="0"/>
          <w:szCs w:val="22"/>
          <w:lang w:val="sr-Cyrl-RS"/>
        </w:rPr>
        <w:t>oporezuje</w:t>
      </w: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sopstvene</w:t>
      </w:r>
      <w:r w:rsidR="006643B1" w:rsidRPr="003D4F47">
        <w:rPr>
          <w:rFonts w:ascii="Arial" w:hAnsi="Arial" w:cs="Arial"/>
          <w:b w:val="0"/>
          <w:szCs w:val="22"/>
          <w:lang w:val="sr-Cyrl-RS"/>
        </w:rPr>
        <w:t xml:space="preserve"> </w:t>
      </w:r>
      <w:r>
        <w:rPr>
          <w:rFonts w:ascii="Arial" w:hAnsi="Arial" w:cs="Arial"/>
          <w:b w:val="0"/>
          <w:szCs w:val="22"/>
          <w:lang w:val="sr-Cyrl-RS"/>
        </w:rPr>
        <w:t>rezidente</w:t>
      </w:r>
    </w:p>
    <w:p w:rsidR="006643B1" w:rsidRPr="003D4F47" w:rsidRDefault="006643B1" w:rsidP="006643B1">
      <w:pPr>
        <w:pStyle w:val="2Article"/>
        <w:jc w:val="center"/>
        <w:rPr>
          <w:rFonts w:ascii="Arial" w:hAnsi="Arial" w:cs="Arial"/>
          <w:b w:val="0"/>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Rezerva</w:t>
      </w:r>
    </w:p>
    <w:p w:rsidR="006643B1" w:rsidRPr="003D4F47" w:rsidRDefault="006643B1" w:rsidP="006643B1">
      <w:pPr>
        <w:rPr>
          <w:rFonts w:ascii="Arial" w:hAnsi="Arial" w:cs="Arial"/>
          <w:sz w:val="22"/>
          <w:szCs w:val="22"/>
        </w:rPr>
      </w:pPr>
    </w:p>
    <w:p w:rsidR="006643B1" w:rsidRPr="003D4F47" w:rsidRDefault="003D5D83" w:rsidP="00277ED0">
      <w:pPr>
        <w:jc w:val="both"/>
        <w:rPr>
          <w:rFonts w:ascii="Arial" w:hAnsi="Arial" w:cs="Arial"/>
          <w:sz w:val="22"/>
          <w:szCs w:val="22"/>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rPr>
        <w:t xml:space="preserve"> 11</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(3)</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sidR="006643B1" w:rsidRPr="003D4F47">
        <w:rPr>
          <w:rFonts w:ascii="Arial" w:hAnsi="Arial" w:cs="Arial"/>
          <w:sz w:val="22"/>
          <w:szCs w:val="22"/>
        </w:rPr>
        <w:t xml:space="preserve">(a)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rezerviše</w:t>
      </w:r>
      <w:r w:rsidR="006643B1" w:rsidRPr="003D4F47">
        <w:rPr>
          <w:rFonts w:ascii="Arial" w:hAnsi="Arial" w:cs="Arial"/>
          <w:sz w:val="22"/>
          <w:szCs w:val="22"/>
          <w:lang w:val="sr-Cyrl-RS"/>
        </w:rPr>
        <w:t xml:space="preserve"> </w:t>
      </w:r>
      <w:r>
        <w:rPr>
          <w:rFonts w:ascii="Arial" w:hAnsi="Arial" w:cs="Arial"/>
          <w:sz w:val="22"/>
          <w:szCs w:val="22"/>
          <w:lang w:val="sr-Cyrl-RS"/>
        </w:rPr>
        <w:t>pravo</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ceo</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11.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ne</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svoje</w:t>
      </w:r>
      <w:r w:rsidR="006643B1" w:rsidRPr="003D4F47">
        <w:rPr>
          <w:rFonts w:ascii="Arial" w:hAnsi="Arial" w:cs="Arial"/>
          <w:sz w:val="22"/>
          <w:szCs w:val="22"/>
          <w:lang w:val="sr-Cyrl-RS"/>
        </w:rPr>
        <w:t xml:space="preserve"> </w:t>
      </w:r>
      <w:r>
        <w:rPr>
          <w:rFonts w:ascii="Arial" w:hAnsi="Arial" w:cs="Arial"/>
          <w:sz w:val="22"/>
          <w:szCs w:val="22"/>
          <w:lang w:val="sr-Cyrl-RS"/>
        </w:rPr>
        <w:t>Obuhvaćene</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ugovore</w:t>
      </w:r>
      <w:r w:rsidR="006643B1" w:rsidRPr="003D4F47">
        <w:rPr>
          <w:rFonts w:ascii="Arial" w:hAnsi="Arial" w:cs="Arial"/>
          <w:sz w:val="22"/>
          <w:szCs w:val="22"/>
        </w:rPr>
        <w:t>.</w:t>
      </w:r>
    </w:p>
    <w:p w:rsidR="006643B1" w:rsidRPr="003D4F47" w:rsidRDefault="006643B1" w:rsidP="006643B1">
      <w:pPr>
        <w:rPr>
          <w:rFonts w:ascii="Arial" w:hAnsi="Arial" w:cs="Arial"/>
          <w:sz w:val="22"/>
          <w:szCs w:val="22"/>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12.</w:t>
      </w: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Veštačko</w:t>
      </w:r>
      <w:r w:rsidR="006643B1" w:rsidRPr="003D4F47">
        <w:rPr>
          <w:rFonts w:ascii="Arial" w:hAnsi="Arial" w:cs="Arial"/>
          <w:b w:val="0"/>
          <w:szCs w:val="22"/>
          <w:lang w:val="sr-Cyrl-RS"/>
        </w:rPr>
        <w:t xml:space="preserve"> </w:t>
      </w:r>
      <w:r>
        <w:rPr>
          <w:rFonts w:ascii="Arial" w:hAnsi="Arial" w:cs="Arial"/>
          <w:b w:val="0"/>
          <w:szCs w:val="22"/>
          <w:lang w:val="sr-Cyrl-RS"/>
        </w:rPr>
        <w:t>izbegavanje</w:t>
      </w:r>
      <w:r w:rsidR="006643B1" w:rsidRPr="003D4F47">
        <w:rPr>
          <w:rFonts w:ascii="Arial" w:hAnsi="Arial" w:cs="Arial"/>
          <w:b w:val="0"/>
          <w:szCs w:val="22"/>
          <w:lang w:val="sr-Cyrl-RS"/>
        </w:rPr>
        <w:t xml:space="preserve"> </w:t>
      </w:r>
      <w:r>
        <w:rPr>
          <w:rFonts w:ascii="Arial" w:hAnsi="Arial" w:cs="Arial"/>
          <w:b w:val="0"/>
          <w:szCs w:val="22"/>
          <w:lang w:val="sr-Cyrl-RS"/>
        </w:rPr>
        <w:t>statusa</w:t>
      </w:r>
      <w:r w:rsidR="006643B1" w:rsidRPr="003D4F47">
        <w:rPr>
          <w:rFonts w:ascii="Arial" w:hAnsi="Arial" w:cs="Arial"/>
          <w:b w:val="0"/>
          <w:szCs w:val="22"/>
          <w:lang w:val="sr-Cyrl-RS"/>
        </w:rPr>
        <w:t xml:space="preserve"> </w:t>
      </w:r>
      <w:r>
        <w:rPr>
          <w:rFonts w:ascii="Arial" w:hAnsi="Arial" w:cs="Arial"/>
          <w:b w:val="0"/>
          <w:szCs w:val="22"/>
          <w:lang w:val="sr-Cyrl-RS"/>
        </w:rPr>
        <w:t>stalne</w:t>
      </w:r>
      <w:r w:rsidR="006643B1" w:rsidRPr="003D4F47">
        <w:rPr>
          <w:rFonts w:ascii="Arial" w:hAnsi="Arial" w:cs="Arial"/>
          <w:b w:val="0"/>
          <w:szCs w:val="22"/>
          <w:lang w:val="sr-Cyrl-RS"/>
        </w:rPr>
        <w:t xml:space="preserve"> </w:t>
      </w:r>
      <w:r>
        <w:rPr>
          <w:rFonts w:ascii="Arial" w:hAnsi="Arial" w:cs="Arial"/>
          <w:b w:val="0"/>
          <w:szCs w:val="22"/>
          <w:lang w:val="sr-Cyrl-RS"/>
        </w:rPr>
        <w:t>poslovne</w:t>
      </w:r>
      <w:r w:rsidR="006643B1" w:rsidRPr="003D4F47">
        <w:rPr>
          <w:rFonts w:ascii="Arial" w:hAnsi="Arial" w:cs="Arial"/>
          <w:b w:val="0"/>
          <w:szCs w:val="22"/>
          <w:lang w:val="sr-Cyrl-RS"/>
        </w:rPr>
        <w:t xml:space="preserve"> </w:t>
      </w:r>
      <w:r>
        <w:rPr>
          <w:rFonts w:ascii="Arial" w:hAnsi="Arial" w:cs="Arial"/>
          <w:b w:val="0"/>
          <w:szCs w:val="22"/>
          <w:lang w:val="sr-Cyrl-RS"/>
        </w:rPr>
        <w:t>jedinice</w:t>
      </w:r>
      <w:r w:rsidR="006643B1" w:rsidRPr="003D4F47">
        <w:rPr>
          <w:rFonts w:ascii="Arial" w:hAnsi="Arial" w:cs="Arial"/>
          <w:b w:val="0"/>
          <w:szCs w:val="22"/>
          <w:lang w:val="sr-Cyrl-RS"/>
        </w:rPr>
        <w:t xml:space="preserve"> </w:t>
      </w:r>
      <w:r>
        <w:rPr>
          <w:rFonts w:ascii="Arial" w:hAnsi="Arial" w:cs="Arial"/>
          <w:b w:val="0"/>
          <w:szCs w:val="22"/>
          <w:lang w:val="sr-Cyrl-RS"/>
        </w:rPr>
        <w:t>kroz</w:t>
      </w:r>
      <w:r w:rsidR="006643B1" w:rsidRPr="003D4F47">
        <w:rPr>
          <w:rFonts w:ascii="Arial" w:hAnsi="Arial" w:cs="Arial"/>
          <w:b w:val="0"/>
          <w:szCs w:val="22"/>
          <w:lang w:val="sr-Cyrl-RS"/>
        </w:rPr>
        <w:t xml:space="preserve"> </w:t>
      </w:r>
      <w:r>
        <w:rPr>
          <w:rFonts w:ascii="Arial" w:hAnsi="Arial" w:cs="Arial"/>
          <w:b w:val="0"/>
          <w:szCs w:val="22"/>
          <w:lang w:val="sr-Cyrl-RS"/>
        </w:rPr>
        <w:t>komisione</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aranžmane</w:t>
      </w:r>
      <w:r w:rsidR="006643B1" w:rsidRPr="003D4F47">
        <w:rPr>
          <w:rFonts w:ascii="Arial" w:hAnsi="Arial" w:cs="Arial"/>
          <w:b w:val="0"/>
          <w:szCs w:val="22"/>
          <w:lang w:val="sr-Cyrl-RS"/>
        </w:rPr>
        <w:t xml:space="preserve"> </w:t>
      </w:r>
      <w:r>
        <w:rPr>
          <w:rFonts w:ascii="Arial" w:hAnsi="Arial" w:cs="Arial"/>
          <w:b w:val="0"/>
          <w:szCs w:val="22"/>
          <w:lang w:val="sr-Cyrl-RS"/>
        </w:rPr>
        <w:t>i</w:t>
      </w:r>
      <w:r w:rsidR="006643B1" w:rsidRPr="003D4F47">
        <w:rPr>
          <w:rFonts w:ascii="Arial" w:hAnsi="Arial" w:cs="Arial"/>
          <w:b w:val="0"/>
          <w:szCs w:val="22"/>
          <w:lang w:val="sr-Cyrl-RS"/>
        </w:rPr>
        <w:t xml:space="preserve"> </w:t>
      </w:r>
      <w:r>
        <w:rPr>
          <w:rFonts w:ascii="Arial" w:hAnsi="Arial" w:cs="Arial"/>
          <w:b w:val="0"/>
          <w:szCs w:val="22"/>
          <w:lang w:val="sr-Cyrl-RS"/>
        </w:rPr>
        <w:t>slične</w:t>
      </w:r>
      <w:r w:rsidR="006643B1" w:rsidRPr="003D4F47">
        <w:rPr>
          <w:rFonts w:ascii="Arial" w:hAnsi="Arial" w:cs="Arial"/>
          <w:b w:val="0"/>
          <w:szCs w:val="22"/>
          <w:lang w:val="sr-Cyrl-RS"/>
        </w:rPr>
        <w:t xml:space="preserve"> </w:t>
      </w:r>
      <w:r>
        <w:rPr>
          <w:rFonts w:ascii="Arial" w:hAnsi="Arial" w:cs="Arial"/>
          <w:b w:val="0"/>
          <w:szCs w:val="22"/>
          <w:lang w:val="sr-Cyrl-RS"/>
        </w:rPr>
        <w:t>strategije</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lang w:val="sr-Cyrl-RS"/>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pStyle w:val="3Heading"/>
        <w:jc w:val="center"/>
        <w:rPr>
          <w:rFonts w:ascii="Arial" w:hAnsi="Arial" w:cs="Arial"/>
          <w:b w:val="0"/>
          <w:i w:val="0"/>
          <w:sz w:val="22"/>
          <w:szCs w:val="22"/>
        </w:rPr>
      </w:pPr>
    </w:p>
    <w:p w:rsidR="006643B1" w:rsidRPr="003D4F47" w:rsidRDefault="003D5D83" w:rsidP="006643B1">
      <w:pPr>
        <w:jc w:val="both"/>
        <w:rPr>
          <w:rFonts w:ascii="Arial" w:hAnsi="Arial" w:cs="Arial"/>
          <w:sz w:val="22"/>
          <w:szCs w:val="22"/>
          <w:shd w:val="clear" w:color="auto" w:fill="FFFFFF"/>
          <w:lang w:val="sr-Cyrl-RS"/>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rPr>
        <w:t xml:space="preserve"> </w:t>
      </w:r>
      <w:r w:rsidR="006643B1" w:rsidRPr="003D4F47">
        <w:rPr>
          <w:rFonts w:ascii="Arial" w:hAnsi="Arial" w:cs="Arial"/>
          <w:sz w:val="22"/>
          <w:szCs w:val="22"/>
          <w:shd w:val="clear" w:color="auto" w:fill="FFFFFF"/>
          <w:lang w:val="sr-Cyrl-RS"/>
        </w:rPr>
        <w:t xml:space="preserve">12.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5</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rPr>
        <w:t xml:space="preserve"> </w:t>
      </w:r>
      <w:r w:rsidR="006643B1" w:rsidRPr="003D4F47">
        <w:rPr>
          <w:rFonts w:ascii="Arial" w:hAnsi="Arial" w:cs="Arial"/>
          <w:sz w:val="22"/>
          <w:szCs w:val="22"/>
          <w:lang w:val="sr-Cyrl-RS"/>
        </w:rPr>
        <w:t xml:space="preserve">12.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w:t>
      </w:r>
      <w:r w:rsidR="006643B1" w:rsidRPr="003D4F47">
        <w:rPr>
          <w:rFonts w:ascii="Arial" w:hAnsi="Arial" w:cs="Arial"/>
          <w:sz w:val="22"/>
          <w:szCs w:val="22"/>
          <w:lang w:val="sr-Cyrl-RS"/>
        </w:rPr>
        <w:t>3</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Pr>
          <w:rFonts w:ascii="Arial" w:hAnsi="Arial" w:cs="Arial"/>
          <w:sz w:val="22"/>
          <w:szCs w:val="22"/>
          <w:lang w:val="sr-Cyrl-RS"/>
        </w:rPr>
        <w:t>a</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(5)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532FBB"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532FBB" w:rsidRPr="003D4F47">
              <w:rPr>
                <w:rFonts w:ascii="Arial" w:hAnsi="Arial" w:cs="Arial"/>
                <w:sz w:val="22"/>
                <w:szCs w:val="22"/>
                <w:shd w:val="clear" w:color="auto" w:fill="FFFFFF"/>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Nemačka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Holandija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color w:val="161616"/>
                <w:sz w:val="22"/>
                <w:szCs w:val="22"/>
                <w:shd w:val="clear" w:color="auto" w:fill="FFFFFF"/>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bl>
    <w:p w:rsidR="006643B1" w:rsidRPr="003D4F47" w:rsidRDefault="006643B1" w:rsidP="006643B1">
      <w:pPr>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lang w:val="sr-Cyrl-RS"/>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12</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(6)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rPr>
        <w:t xml:space="preserve"> </w:t>
      </w:r>
      <w:r w:rsidR="006643B1" w:rsidRPr="003D4F47">
        <w:rPr>
          <w:rFonts w:ascii="Arial" w:hAnsi="Arial" w:cs="Arial"/>
          <w:sz w:val="22"/>
          <w:szCs w:val="22"/>
          <w:lang w:val="sr-Cyrl-RS"/>
        </w:rPr>
        <w:t xml:space="preserve">12.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w:t>
      </w:r>
      <w:r w:rsidR="006643B1" w:rsidRPr="003D4F47">
        <w:rPr>
          <w:rFonts w:ascii="Arial" w:hAnsi="Arial" w:cs="Arial"/>
          <w:sz w:val="22"/>
          <w:szCs w:val="22"/>
          <w:lang w:val="sr-Cyrl-RS"/>
        </w:rPr>
        <w:t>3</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Pr>
          <w:rFonts w:ascii="Arial" w:hAnsi="Arial" w:cs="Arial"/>
          <w:sz w:val="22"/>
          <w:szCs w:val="22"/>
          <w:lang w:val="sr-Cyrl-RS"/>
        </w:rPr>
        <w:t>b</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lang w:val="sr-Cyrl-RS"/>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(6)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Bugaraska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Nemačka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Holandija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(8)</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(7)</w:t>
            </w:r>
          </w:p>
        </w:tc>
      </w:tr>
    </w:tbl>
    <w:p w:rsidR="006643B1" w:rsidRPr="003D4F47" w:rsidRDefault="006643B1" w:rsidP="006643B1">
      <w:pPr>
        <w:rPr>
          <w:rFonts w:ascii="Arial" w:hAnsi="Arial" w:cs="Arial"/>
          <w:sz w:val="22"/>
          <w:szCs w:val="22"/>
          <w:shd w:val="clear" w:color="auto" w:fill="FFFFFF"/>
        </w:rPr>
      </w:pPr>
    </w:p>
    <w:p w:rsidR="00532FBB"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13.</w:t>
      </w:r>
      <w:r w:rsidR="00532FBB" w:rsidRPr="003D4F47">
        <w:rPr>
          <w:rFonts w:ascii="Arial" w:hAnsi="Arial" w:cs="Arial"/>
          <w:b w:val="0"/>
          <w:szCs w:val="22"/>
          <w:lang w:val="sr-Cyrl-RS"/>
        </w:rPr>
        <w:t xml:space="preserve"> </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Veštačko</w:t>
      </w:r>
      <w:r w:rsidR="006643B1" w:rsidRPr="003D4F47">
        <w:rPr>
          <w:rFonts w:ascii="Arial" w:hAnsi="Arial" w:cs="Arial"/>
          <w:b w:val="0"/>
          <w:szCs w:val="22"/>
          <w:lang w:val="sr-Cyrl-RS"/>
        </w:rPr>
        <w:t xml:space="preserve"> </w:t>
      </w:r>
      <w:r>
        <w:rPr>
          <w:rFonts w:ascii="Arial" w:hAnsi="Arial" w:cs="Arial"/>
          <w:b w:val="0"/>
          <w:szCs w:val="22"/>
          <w:lang w:val="sr-Cyrl-RS"/>
        </w:rPr>
        <w:t>izbegavanje</w:t>
      </w:r>
      <w:r w:rsidR="006643B1" w:rsidRPr="003D4F47">
        <w:rPr>
          <w:rFonts w:ascii="Arial" w:hAnsi="Arial" w:cs="Arial"/>
          <w:b w:val="0"/>
          <w:szCs w:val="22"/>
          <w:lang w:val="sr-Cyrl-RS"/>
        </w:rPr>
        <w:t xml:space="preserve"> </w:t>
      </w:r>
      <w:r>
        <w:rPr>
          <w:rFonts w:ascii="Arial" w:hAnsi="Arial" w:cs="Arial"/>
          <w:b w:val="0"/>
          <w:szCs w:val="22"/>
          <w:lang w:val="sr-Cyrl-RS"/>
        </w:rPr>
        <w:t>statusa</w:t>
      </w:r>
      <w:r w:rsidR="006643B1" w:rsidRPr="003D4F47">
        <w:rPr>
          <w:rFonts w:ascii="Arial" w:hAnsi="Arial" w:cs="Arial"/>
          <w:b w:val="0"/>
          <w:szCs w:val="22"/>
          <w:lang w:val="sr-Cyrl-RS"/>
        </w:rPr>
        <w:t xml:space="preserve"> </w:t>
      </w:r>
      <w:r>
        <w:rPr>
          <w:rFonts w:ascii="Arial" w:hAnsi="Arial" w:cs="Arial"/>
          <w:b w:val="0"/>
          <w:szCs w:val="22"/>
          <w:lang w:val="sr-Cyrl-RS"/>
        </w:rPr>
        <w:t>stalne</w:t>
      </w:r>
      <w:r w:rsidR="006643B1" w:rsidRPr="003D4F47">
        <w:rPr>
          <w:rFonts w:ascii="Arial" w:hAnsi="Arial" w:cs="Arial"/>
          <w:b w:val="0"/>
          <w:szCs w:val="22"/>
          <w:lang w:val="sr-Cyrl-RS"/>
        </w:rPr>
        <w:t xml:space="preserve"> </w:t>
      </w:r>
      <w:r>
        <w:rPr>
          <w:rFonts w:ascii="Arial" w:hAnsi="Arial" w:cs="Arial"/>
          <w:b w:val="0"/>
          <w:szCs w:val="22"/>
          <w:lang w:val="sr-Cyrl-RS"/>
        </w:rPr>
        <w:t>poslovne</w:t>
      </w:r>
      <w:r w:rsidR="006643B1" w:rsidRPr="003D4F47">
        <w:rPr>
          <w:rFonts w:ascii="Arial" w:hAnsi="Arial" w:cs="Arial"/>
          <w:b w:val="0"/>
          <w:szCs w:val="22"/>
          <w:lang w:val="sr-Cyrl-RS"/>
        </w:rPr>
        <w:t xml:space="preserve"> </w:t>
      </w:r>
      <w:r>
        <w:rPr>
          <w:rFonts w:ascii="Arial" w:hAnsi="Arial" w:cs="Arial"/>
          <w:b w:val="0"/>
          <w:szCs w:val="22"/>
          <w:lang w:val="sr-Cyrl-RS"/>
        </w:rPr>
        <w:t>jedinice</w:t>
      </w:r>
      <w:r w:rsidR="006643B1" w:rsidRPr="003D4F47">
        <w:rPr>
          <w:rFonts w:ascii="Arial" w:hAnsi="Arial" w:cs="Arial"/>
          <w:b w:val="0"/>
          <w:szCs w:val="22"/>
          <w:lang w:val="sr-Cyrl-RS"/>
        </w:rPr>
        <w:t xml:space="preserve"> </w:t>
      </w:r>
      <w:r>
        <w:rPr>
          <w:rFonts w:ascii="Arial" w:hAnsi="Arial" w:cs="Arial"/>
          <w:b w:val="0"/>
          <w:szCs w:val="22"/>
          <w:lang w:val="sr-Cyrl-RS"/>
        </w:rPr>
        <w:t>izuzimanjem</w:t>
      </w:r>
      <w:r w:rsidR="006643B1" w:rsidRPr="003D4F47">
        <w:rPr>
          <w:rFonts w:ascii="Arial" w:hAnsi="Arial" w:cs="Arial"/>
          <w:b w:val="0"/>
          <w:szCs w:val="22"/>
          <w:lang w:val="sr-Cyrl-RS"/>
        </w:rPr>
        <w:t xml:space="preserve"> </w:t>
      </w:r>
      <w:r>
        <w:rPr>
          <w:rFonts w:ascii="Arial" w:hAnsi="Arial" w:cs="Arial"/>
          <w:b w:val="0"/>
          <w:szCs w:val="22"/>
          <w:lang w:val="sr-Cyrl-RS"/>
        </w:rPr>
        <w:t>posebnih</w:t>
      </w:r>
      <w:r w:rsidR="00532FBB" w:rsidRPr="003D4F47">
        <w:rPr>
          <w:rFonts w:ascii="Arial" w:hAnsi="Arial" w:cs="Arial"/>
          <w:b w:val="0"/>
          <w:szCs w:val="22"/>
          <w:lang w:val="sr-Cyrl-RS"/>
        </w:rPr>
        <w:t xml:space="preserve"> </w:t>
      </w:r>
      <w:r>
        <w:rPr>
          <w:rFonts w:ascii="Arial" w:hAnsi="Arial" w:cs="Arial"/>
          <w:b w:val="0"/>
          <w:szCs w:val="22"/>
          <w:lang w:val="sr-Cyrl-RS"/>
        </w:rPr>
        <w:t>delatnosti</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izboru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opcijske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odredbe</w:t>
      </w:r>
    </w:p>
    <w:p w:rsidR="006643B1" w:rsidRPr="003D4F47" w:rsidRDefault="006643B1" w:rsidP="006643B1">
      <w:pPr>
        <w:jc w:val="both"/>
        <w:rPr>
          <w:rFonts w:ascii="Arial" w:hAnsi="Arial" w:cs="Arial"/>
          <w:sz w:val="22"/>
          <w:szCs w:val="22"/>
        </w:rPr>
      </w:pPr>
    </w:p>
    <w:p w:rsidR="006643B1" w:rsidRPr="003D4F47" w:rsidRDefault="003D5D83" w:rsidP="006643B1">
      <w:pPr>
        <w:jc w:val="both"/>
        <w:rPr>
          <w:rFonts w:ascii="Arial" w:hAnsi="Arial" w:cs="Arial"/>
          <w:sz w:val="22"/>
          <w:szCs w:val="22"/>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13. </w:t>
      </w:r>
      <w:r>
        <w:rPr>
          <w:rFonts w:ascii="Arial" w:hAnsi="Arial" w:cs="Arial"/>
          <w:sz w:val="22"/>
          <w:szCs w:val="22"/>
          <w:lang w:val="sr-Cyrl-RS"/>
        </w:rPr>
        <w:t>stav</w:t>
      </w:r>
      <w:r w:rsidR="006643B1" w:rsidRPr="003D4F47">
        <w:rPr>
          <w:rFonts w:ascii="Arial" w:hAnsi="Arial" w:cs="Arial"/>
          <w:sz w:val="22"/>
          <w:szCs w:val="22"/>
          <w:lang w:val="sr-Cyrl-RS"/>
        </w:rPr>
        <w:t xml:space="preserve"> (7) </w:t>
      </w:r>
      <w:r>
        <w:rPr>
          <w:rFonts w:ascii="Arial" w:hAnsi="Arial" w:cs="Arial"/>
          <w:sz w:val="22"/>
          <w:szCs w:val="22"/>
          <w:lang w:val="sr-Cyrl-RS"/>
        </w:rPr>
        <w:t>Konvencije</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bira</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Opciju</w:t>
      </w:r>
      <w:r w:rsidR="006643B1" w:rsidRPr="003D4F47">
        <w:rPr>
          <w:rFonts w:ascii="Arial" w:hAnsi="Arial" w:cs="Arial"/>
          <w:sz w:val="22"/>
          <w:szCs w:val="22"/>
          <w:lang w:val="sr-Cyrl-RS"/>
        </w:rPr>
        <w:t xml:space="preserve"> </w:t>
      </w:r>
      <w:r>
        <w:rPr>
          <w:rFonts w:ascii="Arial" w:hAnsi="Arial" w:cs="Arial"/>
          <w:sz w:val="22"/>
          <w:szCs w:val="22"/>
          <w:lang w:val="sr-Cyrl-RS"/>
        </w:rPr>
        <w:t>A</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13. </w:t>
      </w:r>
      <w:r>
        <w:rPr>
          <w:rFonts w:ascii="Arial" w:hAnsi="Arial" w:cs="Arial"/>
          <w:sz w:val="22"/>
          <w:szCs w:val="22"/>
          <w:lang w:val="sr-Cyrl-RS"/>
        </w:rPr>
        <w:t>stav</w:t>
      </w:r>
      <w:r w:rsidR="006643B1" w:rsidRPr="003D4F47">
        <w:rPr>
          <w:rFonts w:ascii="Arial" w:hAnsi="Arial" w:cs="Arial"/>
          <w:sz w:val="22"/>
          <w:szCs w:val="22"/>
          <w:lang w:val="sr-Cyrl-RS"/>
        </w:rPr>
        <w:t xml:space="preserve"> (1)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w:t>
      </w:r>
    </w:p>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jc w:val="both"/>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rPr>
        <w:t xml:space="preserve"> </w:t>
      </w:r>
      <w:r w:rsidR="006643B1" w:rsidRPr="003D4F47">
        <w:rPr>
          <w:rFonts w:ascii="Arial" w:hAnsi="Arial" w:cs="Arial"/>
          <w:sz w:val="22"/>
          <w:szCs w:val="22"/>
          <w:shd w:val="clear" w:color="auto" w:fill="FFFFFF"/>
          <w:lang w:val="sr-Cyrl-RS"/>
        </w:rPr>
        <w:t xml:space="preserve">13.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7</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rPr>
        <w:t xml:space="preserve"> </w:t>
      </w:r>
      <w:r w:rsidR="006643B1" w:rsidRPr="003D4F47">
        <w:rPr>
          <w:rFonts w:ascii="Arial" w:hAnsi="Arial" w:cs="Arial"/>
          <w:sz w:val="22"/>
          <w:szCs w:val="22"/>
          <w:lang w:val="sr-Cyrl-RS"/>
        </w:rPr>
        <w:t xml:space="preserve">13.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w:t>
      </w:r>
      <w:r w:rsidR="006643B1" w:rsidRPr="003D4F47">
        <w:rPr>
          <w:rFonts w:ascii="Arial" w:hAnsi="Arial" w:cs="Arial"/>
          <w:sz w:val="22"/>
          <w:szCs w:val="22"/>
          <w:lang w:val="sr-Cyrl-RS"/>
        </w:rPr>
        <w:t>5</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Pr>
          <w:rFonts w:ascii="Arial" w:hAnsi="Arial" w:cs="Arial"/>
          <w:sz w:val="22"/>
          <w:szCs w:val="22"/>
          <w:lang w:val="sr-Cyrl-RS"/>
        </w:rPr>
        <w:t>a</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r w:rsidR="006643B1"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ugvoora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(4)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Francuska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Nemačka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Holandija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Švedska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Ujedinjeno</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Kraljevstvo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Zimbavbe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bl>
    <w:p w:rsidR="006643B1" w:rsidRPr="003D4F47" w:rsidRDefault="006643B1" w:rsidP="006643B1">
      <w:pPr>
        <w:pStyle w:val="2Article"/>
        <w:jc w:val="center"/>
        <w:rPr>
          <w:rFonts w:ascii="Arial" w:hAnsi="Arial" w:cs="Arial"/>
          <w:b w:val="0"/>
          <w:szCs w:val="22"/>
          <w:lang w:val="sr-Cyrl-RS"/>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14.</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Podela</w:t>
      </w:r>
      <w:r w:rsidR="006643B1" w:rsidRPr="003D4F47">
        <w:rPr>
          <w:rFonts w:ascii="Arial" w:hAnsi="Arial" w:cs="Arial"/>
          <w:b w:val="0"/>
          <w:szCs w:val="22"/>
          <w:lang w:val="sr-Cyrl-RS"/>
        </w:rPr>
        <w:t xml:space="preserve"> </w:t>
      </w:r>
      <w:r>
        <w:rPr>
          <w:rFonts w:ascii="Arial" w:hAnsi="Arial" w:cs="Arial"/>
          <w:b w:val="0"/>
          <w:szCs w:val="22"/>
          <w:lang w:val="sr-Cyrl-RS"/>
        </w:rPr>
        <w:t>ugovora</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Rezerve</w:t>
      </w:r>
    </w:p>
    <w:p w:rsidR="006643B1" w:rsidRPr="003D4F47" w:rsidRDefault="006643B1" w:rsidP="006643B1">
      <w:pPr>
        <w:jc w:val="both"/>
        <w:rPr>
          <w:rFonts w:ascii="Arial" w:hAnsi="Arial" w:cs="Arial"/>
          <w:sz w:val="22"/>
          <w:szCs w:val="22"/>
        </w:rPr>
      </w:pPr>
    </w:p>
    <w:p w:rsidR="006643B1" w:rsidRPr="003D4F47" w:rsidRDefault="003D5D83" w:rsidP="006643B1">
      <w:pPr>
        <w:jc w:val="both"/>
        <w:rPr>
          <w:rFonts w:ascii="Arial" w:hAnsi="Arial" w:cs="Arial"/>
          <w:sz w:val="22"/>
          <w:szCs w:val="22"/>
          <w:lang w:val="sr-Cyrl-RS"/>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w:t>
      </w:r>
      <w:r w:rsidR="006643B1" w:rsidRPr="003D4F47">
        <w:rPr>
          <w:rFonts w:ascii="Arial" w:hAnsi="Arial" w:cs="Arial"/>
          <w:sz w:val="22"/>
          <w:szCs w:val="22"/>
        </w:rPr>
        <w:t>14</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(3)</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sidR="006643B1" w:rsidRPr="003D4F47">
        <w:rPr>
          <w:rFonts w:ascii="Arial" w:hAnsi="Arial" w:cs="Arial"/>
          <w:sz w:val="22"/>
          <w:szCs w:val="22"/>
        </w:rPr>
        <w:t>(</w:t>
      </w:r>
      <w:r>
        <w:rPr>
          <w:rFonts w:ascii="Arial" w:hAnsi="Arial" w:cs="Arial"/>
          <w:sz w:val="22"/>
          <w:szCs w:val="22"/>
          <w:lang w:val="sr-Cyrl-RS"/>
        </w:rPr>
        <w:t>b</w:t>
      </w:r>
      <w:r w:rsidR="006643B1" w:rsidRPr="003D4F47">
        <w:rPr>
          <w:rFonts w:ascii="Arial" w:hAnsi="Arial" w:cs="Arial"/>
          <w:sz w:val="22"/>
          <w:szCs w:val="22"/>
        </w:rPr>
        <w:t xml:space="preserve">)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rezerviše</w:t>
      </w:r>
      <w:r w:rsidR="006643B1" w:rsidRPr="003D4F47">
        <w:rPr>
          <w:rFonts w:ascii="Arial" w:hAnsi="Arial" w:cs="Arial"/>
          <w:sz w:val="22"/>
          <w:szCs w:val="22"/>
          <w:lang w:val="sr-Cyrl-RS"/>
        </w:rPr>
        <w:t xml:space="preserve"> </w:t>
      </w:r>
      <w:r>
        <w:rPr>
          <w:rFonts w:ascii="Arial" w:hAnsi="Arial" w:cs="Arial"/>
          <w:sz w:val="22"/>
          <w:szCs w:val="22"/>
          <w:lang w:val="sr-Cyrl-RS"/>
        </w:rPr>
        <w:t>pravo</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ceo</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14.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ne</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odnosu</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svojih</w:t>
      </w:r>
      <w:r w:rsidR="006643B1" w:rsidRPr="003D4F47">
        <w:rPr>
          <w:rFonts w:ascii="Arial" w:hAnsi="Arial" w:cs="Arial"/>
          <w:sz w:val="22"/>
          <w:szCs w:val="22"/>
          <w:lang w:val="sr-Cyrl-RS"/>
        </w:rPr>
        <w:t xml:space="preserve"> </w:t>
      </w:r>
      <w:r>
        <w:rPr>
          <w:rFonts w:ascii="Arial" w:hAnsi="Arial" w:cs="Arial"/>
          <w:sz w:val="22"/>
          <w:szCs w:val="22"/>
          <w:lang w:val="sr-Cyrl-RS"/>
        </w:rPr>
        <w:t>Obuhvaćenih</w:t>
      </w:r>
      <w:r w:rsidR="006643B1" w:rsidRPr="003D4F47">
        <w:rPr>
          <w:rFonts w:ascii="Arial" w:hAnsi="Arial" w:cs="Arial"/>
          <w:sz w:val="22"/>
          <w:szCs w:val="22"/>
          <w:lang w:val="sr-Cyrl-RS"/>
        </w:rPr>
        <w:t xml:space="preserve"> </w:t>
      </w:r>
      <w:r>
        <w:rPr>
          <w:rFonts w:ascii="Arial" w:hAnsi="Arial" w:cs="Arial"/>
          <w:sz w:val="22"/>
          <w:szCs w:val="22"/>
          <w:lang w:val="sr-Cyrl-RS"/>
        </w:rPr>
        <w:t>poreskih</w:t>
      </w:r>
      <w:r w:rsidR="006643B1" w:rsidRPr="003D4F47">
        <w:rPr>
          <w:rFonts w:ascii="Arial" w:hAnsi="Arial" w:cs="Arial"/>
          <w:sz w:val="22"/>
          <w:szCs w:val="22"/>
          <w:lang w:val="sr-Cyrl-RS"/>
        </w:rPr>
        <w:t xml:space="preserve"> </w:t>
      </w:r>
      <w:r>
        <w:rPr>
          <w:rFonts w:ascii="Arial" w:hAnsi="Arial" w:cs="Arial"/>
          <w:sz w:val="22"/>
          <w:szCs w:val="22"/>
          <w:lang w:val="sr-Cyrl-RS"/>
        </w:rPr>
        <w:t>ugovora</w:t>
      </w:r>
      <w:r w:rsidR="006643B1" w:rsidRPr="003D4F47">
        <w:rPr>
          <w:rFonts w:ascii="Arial" w:hAnsi="Arial" w:cs="Arial"/>
          <w:sz w:val="22"/>
          <w:szCs w:val="22"/>
          <w:lang w:val="sr-Cyrl-RS"/>
        </w:rPr>
        <w:t xml:space="preserve"> </w:t>
      </w:r>
      <w:r>
        <w:rPr>
          <w:rFonts w:ascii="Arial" w:hAnsi="Arial" w:cs="Arial"/>
          <w:sz w:val="22"/>
          <w:szCs w:val="22"/>
          <w:lang w:val="sr-Cyrl-RS"/>
        </w:rPr>
        <w:t>koje</w:t>
      </w:r>
      <w:r w:rsidR="006643B1" w:rsidRPr="003D4F47">
        <w:rPr>
          <w:rFonts w:ascii="Arial" w:hAnsi="Arial" w:cs="Arial"/>
          <w:sz w:val="22"/>
          <w:szCs w:val="22"/>
          <w:lang w:val="sr-Cyrl-RS"/>
        </w:rPr>
        <w:t xml:space="preserve"> </w:t>
      </w:r>
      <w:r>
        <w:rPr>
          <w:rFonts w:ascii="Arial" w:hAnsi="Arial" w:cs="Arial"/>
          <w:sz w:val="22"/>
          <w:szCs w:val="22"/>
          <w:lang w:val="sr-Cyrl-RS"/>
        </w:rPr>
        <w:t>se</w:t>
      </w:r>
      <w:r w:rsidR="006643B1" w:rsidRPr="003D4F47">
        <w:rPr>
          <w:rFonts w:ascii="Arial" w:hAnsi="Arial" w:cs="Arial"/>
          <w:sz w:val="22"/>
          <w:szCs w:val="22"/>
          <w:lang w:val="sr-Cyrl-RS"/>
        </w:rPr>
        <w:t xml:space="preserve"> </w:t>
      </w:r>
      <w:r>
        <w:rPr>
          <w:rFonts w:ascii="Arial" w:hAnsi="Arial" w:cs="Arial"/>
          <w:sz w:val="22"/>
          <w:szCs w:val="22"/>
          <w:lang w:val="sr-Cyrl-RS"/>
        </w:rPr>
        <w:t>odnose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istraživanje</w:t>
      </w:r>
      <w:r w:rsidR="006643B1" w:rsidRPr="003D4F47">
        <w:rPr>
          <w:rFonts w:ascii="Arial" w:hAnsi="Arial" w:cs="Arial"/>
          <w:sz w:val="22"/>
          <w:szCs w:val="22"/>
          <w:lang w:val="sr-Cyrl-RS"/>
        </w:rPr>
        <w:t xml:space="preserve"> </w:t>
      </w:r>
      <w:r>
        <w:rPr>
          <w:rFonts w:ascii="Arial" w:hAnsi="Arial" w:cs="Arial"/>
          <w:sz w:val="22"/>
          <w:szCs w:val="22"/>
          <w:lang w:val="sr-Cyrl-RS"/>
        </w:rPr>
        <w:t>ili</w:t>
      </w:r>
      <w:r w:rsidR="006643B1" w:rsidRPr="003D4F47">
        <w:rPr>
          <w:rFonts w:ascii="Arial" w:hAnsi="Arial" w:cs="Arial"/>
          <w:sz w:val="22"/>
          <w:szCs w:val="22"/>
          <w:lang w:val="sr-Cyrl-RS"/>
        </w:rPr>
        <w:t xml:space="preserve"> </w:t>
      </w:r>
      <w:r>
        <w:rPr>
          <w:rFonts w:ascii="Arial" w:hAnsi="Arial" w:cs="Arial"/>
          <w:sz w:val="22"/>
          <w:szCs w:val="22"/>
          <w:lang w:val="sr-Cyrl-RS"/>
        </w:rPr>
        <w:t>iskorišćavanje</w:t>
      </w:r>
      <w:r w:rsidR="006643B1" w:rsidRPr="003D4F47">
        <w:rPr>
          <w:rFonts w:ascii="Arial" w:hAnsi="Arial" w:cs="Arial"/>
          <w:sz w:val="22"/>
          <w:szCs w:val="22"/>
          <w:lang w:val="sr-Cyrl-RS"/>
        </w:rPr>
        <w:t xml:space="preserve"> </w:t>
      </w:r>
      <w:r>
        <w:rPr>
          <w:rFonts w:ascii="Arial" w:hAnsi="Arial" w:cs="Arial"/>
          <w:sz w:val="22"/>
          <w:szCs w:val="22"/>
          <w:lang w:val="sr-Cyrl-RS"/>
        </w:rPr>
        <w:t>prirodnih</w:t>
      </w:r>
      <w:r w:rsidR="006643B1" w:rsidRPr="003D4F47">
        <w:rPr>
          <w:rFonts w:ascii="Arial" w:hAnsi="Arial" w:cs="Arial"/>
          <w:sz w:val="22"/>
          <w:szCs w:val="22"/>
          <w:lang w:val="sr-Cyrl-RS"/>
        </w:rPr>
        <w:t xml:space="preserve"> </w:t>
      </w:r>
      <w:r>
        <w:rPr>
          <w:rFonts w:ascii="Arial" w:hAnsi="Arial" w:cs="Arial"/>
          <w:sz w:val="22"/>
          <w:szCs w:val="22"/>
          <w:lang w:val="sr-Cyrl-RS"/>
        </w:rPr>
        <w:t>bogatstava</w:t>
      </w:r>
      <w:r w:rsidR="006643B1" w:rsidRPr="003D4F47">
        <w:rPr>
          <w:rFonts w:ascii="Arial" w:hAnsi="Arial" w:cs="Arial"/>
          <w:sz w:val="22"/>
          <w:szCs w:val="22"/>
          <w:lang w:val="sr-Cyrl-RS"/>
        </w:rPr>
        <w:t xml:space="preserve">. </w:t>
      </w:r>
      <w:r>
        <w:rPr>
          <w:rFonts w:ascii="Arial" w:hAnsi="Arial" w:cs="Arial"/>
          <w:sz w:val="22"/>
          <w:szCs w:val="22"/>
          <w:lang w:val="sr-Cyrl-RS"/>
        </w:rPr>
        <w:t>Sledeći</w:t>
      </w:r>
      <w:r w:rsidR="006643B1" w:rsidRPr="003D4F47">
        <w:rPr>
          <w:rFonts w:ascii="Arial" w:hAnsi="Arial" w:cs="Arial"/>
          <w:sz w:val="22"/>
          <w:szCs w:val="22"/>
          <w:lang w:val="sr-Cyrl-RS"/>
        </w:rPr>
        <w:t xml:space="preserve"> </w:t>
      </w:r>
      <w:r>
        <w:rPr>
          <w:rFonts w:ascii="Arial" w:hAnsi="Arial" w:cs="Arial"/>
          <w:sz w:val="22"/>
          <w:szCs w:val="22"/>
          <w:lang w:val="sr-Cyrl-RS"/>
        </w:rPr>
        <w:t>ugovor</w:t>
      </w:r>
      <w:r w:rsidR="006643B1" w:rsidRPr="003D4F47">
        <w:rPr>
          <w:rFonts w:ascii="Arial" w:hAnsi="Arial" w:cs="Arial"/>
          <w:sz w:val="22"/>
          <w:szCs w:val="22"/>
          <w:lang w:val="sr-Cyrl-RS"/>
        </w:rPr>
        <w:t>(</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sadrži</w:t>
      </w:r>
      <w:r w:rsidR="006643B1" w:rsidRPr="003D4F47">
        <w:rPr>
          <w:rFonts w:ascii="Arial" w:hAnsi="Arial" w:cs="Arial"/>
          <w:sz w:val="22"/>
          <w:szCs w:val="22"/>
          <w:lang w:val="sr-Cyrl-RS"/>
        </w:rPr>
        <w:t>(</w:t>
      </w:r>
      <w:r>
        <w:rPr>
          <w:rFonts w:ascii="Arial" w:hAnsi="Arial" w:cs="Arial"/>
          <w:sz w:val="22"/>
          <w:szCs w:val="22"/>
          <w:lang w:val="sr-Cyrl-RS"/>
        </w:rPr>
        <w: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koje</w:t>
      </w:r>
      <w:r w:rsidR="006643B1" w:rsidRPr="003D4F47">
        <w:rPr>
          <w:rFonts w:ascii="Arial" w:hAnsi="Arial" w:cs="Arial"/>
          <w:sz w:val="22"/>
          <w:szCs w:val="22"/>
          <w:lang w:val="sr-Cyrl-RS"/>
        </w:rPr>
        <w:t xml:space="preserve"> </w:t>
      </w:r>
      <w:r>
        <w:rPr>
          <w:rFonts w:ascii="Arial" w:hAnsi="Arial" w:cs="Arial"/>
          <w:sz w:val="22"/>
          <w:szCs w:val="22"/>
          <w:lang w:val="sr-Cyrl-RS"/>
        </w:rPr>
        <w:t>su</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okviru</w:t>
      </w:r>
      <w:r w:rsidR="006643B1" w:rsidRPr="003D4F47">
        <w:rPr>
          <w:rFonts w:ascii="Arial" w:hAnsi="Arial" w:cs="Arial"/>
          <w:sz w:val="22"/>
          <w:szCs w:val="22"/>
          <w:lang w:val="sr-Cyrl-RS"/>
        </w:rPr>
        <w:t xml:space="preserve"> </w:t>
      </w:r>
      <w:r>
        <w:rPr>
          <w:rFonts w:ascii="Arial" w:hAnsi="Arial" w:cs="Arial"/>
          <w:sz w:val="22"/>
          <w:szCs w:val="22"/>
          <w:lang w:val="sr-Cyrl-RS"/>
        </w:rPr>
        <w:t>oblasti</w:t>
      </w:r>
      <w:r w:rsidR="006643B1" w:rsidRPr="003D4F47">
        <w:rPr>
          <w:rFonts w:ascii="Arial" w:hAnsi="Arial" w:cs="Arial"/>
          <w:sz w:val="22"/>
          <w:szCs w:val="22"/>
          <w:lang w:val="sr-Cyrl-RS"/>
        </w:rPr>
        <w:t xml:space="preserve"> </w:t>
      </w:r>
      <w:r>
        <w:rPr>
          <w:rFonts w:ascii="Arial" w:hAnsi="Arial" w:cs="Arial"/>
          <w:sz w:val="22"/>
          <w:szCs w:val="22"/>
          <w:lang w:val="sr-Cyrl-RS"/>
        </w:rPr>
        <w:t>primene</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rezerve</w:t>
      </w:r>
      <w:r w:rsidR="006643B1" w:rsidRPr="003D4F47">
        <w:rPr>
          <w:rFonts w:ascii="Arial" w:hAnsi="Arial" w:cs="Arial"/>
          <w:sz w:val="22"/>
          <w:szCs w:val="22"/>
          <w:lang w:val="sr-Cyrl-RS"/>
        </w:rPr>
        <w:t>.</w:t>
      </w:r>
    </w:p>
    <w:p w:rsidR="006643B1" w:rsidRPr="003D4F47" w:rsidRDefault="006643B1" w:rsidP="006643B1">
      <w:pPr>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21</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(3)</w:t>
            </w:r>
          </w:p>
        </w:tc>
      </w:tr>
    </w:tbl>
    <w:p w:rsidR="006643B1" w:rsidRPr="003D4F47" w:rsidRDefault="006643B1" w:rsidP="006643B1">
      <w:pPr>
        <w:pStyle w:val="3Heading"/>
        <w:rPr>
          <w:rFonts w:ascii="Arial" w:hAnsi="Arial" w:cs="Arial"/>
          <w:b w:val="0"/>
          <w:i w:val="0"/>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w:t>
      </w:r>
      <w:r w:rsidR="006643B1" w:rsidRPr="003D4F47">
        <w:rPr>
          <w:rFonts w:ascii="Arial" w:hAnsi="Arial" w:cs="Arial"/>
          <w:sz w:val="22"/>
          <w:szCs w:val="22"/>
        </w:rPr>
        <w:t>14</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w:t>
      </w:r>
      <w:r w:rsidR="006643B1" w:rsidRPr="003D4F47">
        <w:rPr>
          <w:rFonts w:ascii="Arial" w:hAnsi="Arial" w:cs="Arial"/>
          <w:sz w:val="22"/>
          <w:szCs w:val="22"/>
          <w:lang w:val="sr-Cyrl-RS"/>
        </w:rPr>
        <w:t>4</w:t>
      </w:r>
      <w:r w:rsidR="006643B1" w:rsidRPr="003D4F47">
        <w:rPr>
          <w:rFonts w:ascii="Arial" w:hAnsi="Arial" w:cs="Arial"/>
          <w:sz w:val="22"/>
          <w:szCs w:val="22"/>
        </w:rPr>
        <w:t xml:space="preserve">)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smatra</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sledeći</w:t>
      </w:r>
      <w:r w:rsidR="006643B1" w:rsidRPr="003D4F47">
        <w:rPr>
          <w:rFonts w:ascii="Arial" w:hAnsi="Arial" w:cs="Arial"/>
          <w:sz w:val="22"/>
          <w:szCs w:val="22"/>
          <w:lang w:val="sr-Cyrl-RS"/>
        </w:rPr>
        <w:t xml:space="preserve"> </w:t>
      </w:r>
      <w:r>
        <w:rPr>
          <w:rFonts w:ascii="Arial" w:hAnsi="Arial" w:cs="Arial"/>
          <w:sz w:val="22"/>
          <w:szCs w:val="22"/>
          <w:lang w:val="sr-Cyrl-RS"/>
        </w:rPr>
        <w:t>ugovor</w:t>
      </w:r>
      <w:r w:rsidR="006643B1" w:rsidRPr="003D4F47">
        <w:rPr>
          <w:rFonts w:ascii="Arial" w:hAnsi="Arial" w:cs="Arial"/>
          <w:sz w:val="22"/>
          <w:szCs w:val="22"/>
          <w:lang w:val="sr-Cyrl-RS"/>
        </w:rPr>
        <w:t>(</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sadrži</w:t>
      </w:r>
      <w:r w:rsidR="006643B1" w:rsidRPr="003D4F47">
        <w:rPr>
          <w:rFonts w:ascii="Arial" w:hAnsi="Arial" w:cs="Arial"/>
          <w:sz w:val="22"/>
          <w:szCs w:val="22"/>
          <w:lang w:val="sr-Cyrl-RS"/>
        </w:rPr>
        <w:t>(</w:t>
      </w:r>
      <w:r>
        <w:rPr>
          <w:rFonts w:ascii="Arial" w:hAnsi="Arial" w:cs="Arial"/>
          <w:sz w:val="22"/>
          <w:szCs w:val="22"/>
          <w:lang w:val="sr-Cyrl-RS"/>
        </w:rPr>
        <w:t>e</w:t>
      </w:r>
      <w:r w:rsidR="006643B1" w:rsidRPr="003D4F47">
        <w:rPr>
          <w:rFonts w:ascii="Arial" w:hAnsi="Arial" w:cs="Arial"/>
          <w:sz w:val="22"/>
          <w:szCs w:val="22"/>
          <w:lang w:val="sr-Cyrl-RS"/>
        </w:rPr>
        <w:t xml:space="preserve">) </w:t>
      </w:r>
      <w:r>
        <w:rPr>
          <w:rFonts w:ascii="Arial" w:hAnsi="Arial" w:cs="Arial"/>
          <w:sz w:val="22"/>
          <w:szCs w:val="22"/>
          <w:lang w:val="sr-Cyrl-RS"/>
        </w:rPr>
        <w:t>odredbu</w:t>
      </w:r>
      <w:r w:rsidR="006643B1" w:rsidRPr="003D4F47">
        <w:rPr>
          <w:rFonts w:ascii="Arial" w:hAnsi="Arial" w:cs="Arial"/>
          <w:sz w:val="22"/>
          <w:szCs w:val="22"/>
          <w:lang w:val="sr-Cyrl-RS"/>
        </w:rPr>
        <w:t xml:space="preserve"> </w:t>
      </w:r>
      <w:r>
        <w:rPr>
          <w:rFonts w:ascii="Arial" w:hAnsi="Arial" w:cs="Arial"/>
          <w:sz w:val="22"/>
          <w:szCs w:val="22"/>
          <w:lang w:val="sr-Cyrl-RS"/>
        </w:rPr>
        <w:t>opisanu</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članu</w:t>
      </w:r>
      <w:r w:rsidR="006643B1" w:rsidRPr="003D4F47">
        <w:rPr>
          <w:rFonts w:ascii="Arial" w:hAnsi="Arial" w:cs="Arial"/>
          <w:sz w:val="22"/>
          <w:szCs w:val="22"/>
          <w:lang w:val="sr-Cyrl-RS"/>
        </w:rPr>
        <w:t xml:space="preserve"> 14. </w:t>
      </w:r>
      <w:r>
        <w:rPr>
          <w:rFonts w:ascii="Arial" w:hAnsi="Arial" w:cs="Arial"/>
          <w:sz w:val="22"/>
          <w:szCs w:val="22"/>
          <w:lang w:val="sr-Cyrl-RS"/>
        </w:rPr>
        <w:t>stav</w:t>
      </w:r>
      <w:r w:rsidR="006643B1" w:rsidRPr="003D4F47">
        <w:rPr>
          <w:rFonts w:ascii="Arial" w:hAnsi="Arial" w:cs="Arial"/>
          <w:sz w:val="22"/>
          <w:szCs w:val="22"/>
          <w:lang w:val="sr-Cyrl-RS"/>
        </w:rPr>
        <w:t xml:space="preserve"> (2)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koja</w:t>
      </w:r>
      <w:r w:rsidR="006643B1" w:rsidRPr="003D4F47">
        <w:rPr>
          <w:rFonts w:ascii="Arial" w:hAnsi="Arial" w:cs="Arial"/>
          <w:sz w:val="22"/>
          <w:szCs w:val="22"/>
          <w:lang w:val="sr-Cyrl-RS"/>
        </w:rPr>
        <w:t xml:space="preserve"> </w:t>
      </w:r>
      <w:r>
        <w:rPr>
          <w:rFonts w:ascii="Arial" w:hAnsi="Arial" w:cs="Arial"/>
          <w:sz w:val="22"/>
          <w:szCs w:val="22"/>
          <w:lang w:val="sr-Cyrl-RS"/>
        </w:rPr>
        <w:t>nije</w:t>
      </w:r>
      <w:r w:rsidR="006643B1" w:rsidRPr="003D4F47">
        <w:rPr>
          <w:rFonts w:ascii="Arial" w:hAnsi="Arial" w:cs="Arial"/>
          <w:sz w:val="22"/>
          <w:szCs w:val="22"/>
          <w:lang w:val="sr-Cyrl-RS"/>
        </w:rPr>
        <w:t xml:space="preserve"> </w:t>
      </w:r>
      <w:r>
        <w:rPr>
          <w:rFonts w:ascii="Arial" w:hAnsi="Arial" w:cs="Arial"/>
          <w:sz w:val="22"/>
          <w:szCs w:val="22"/>
          <w:lang w:val="sr-Cyrl-RS"/>
        </w:rPr>
        <w:t>predmet</w:t>
      </w:r>
      <w:r w:rsidR="006643B1" w:rsidRPr="003D4F47">
        <w:rPr>
          <w:rFonts w:ascii="Arial" w:hAnsi="Arial" w:cs="Arial"/>
          <w:sz w:val="22"/>
          <w:szCs w:val="22"/>
          <w:lang w:val="sr-Cyrl-RS"/>
        </w:rPr>
        <w:t xml:space="preserve"> </w:t>
      </w:r>
      <w:r>
        <w:rPr>
          <w:rFonts w:ascii="Arial" w:hAnsi="Arial" w:cs="Arial"/>
          <w:sz w:val="22"/>
          <w:szCs w:val="22"/>
          <w:lang w:val="sr-Cyrl-RS"/>
        </w:rPr>
        <w:t>rezerve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lang w:val="sr-Cyrl-RS"/>
        </w:rPr>
        <w:t xml:space="preserve"> 14. </w:t>
      </w:r>
      <w:r>
        <w:rPr>
          <w:rFonts w:ascii="Arial" w:hAnsi="Arial" w:cs="Arial"/>
          <w:sz w:val="22"/>
          <w:szCs w:val="22"/>
          <w:lang w:val="sr-Cyrl-RS"/>
        </w:rPr>
        <w:t>stav</w:t>
      </w:r>
      <w:r w:rsidR="006643B1" w:rsidRPr="003D4F47">
        <w:rPr>
          <w:rFonts w:ascii="Arial" w:hAnsi="Arial" w:cs="Arial"/>
          <w:sz w:val="22"/>
          <w:szCs w:val="22"/>
          <w:lang w:val="sr-Cyrl-RS"/>
        </w:rPr>
        <w:t xml:space="preserve"> (3) </w:t>
      </w:r>
      <w:r>
        <w:rPr>
          <w:rFonts w:ascii="Arial" w:hAnsi="Arial" w:cs="Arial"/>
          <w:sz w:val="22"/>
          <w:szCs w:val="22"/>
          <w:lang w:val="sr-Cyrl-RS"/>
        </w:rPr>
        <w:t>tačka</w:t>
      </w:r>
      <w:r w:rsidR="006643B1" w:rsidRPr="003D4F47">
        <w:rPr>
          <w:rFonts w:ascii="Arial" w:hAnsi="Arial" w:cs="Arial"/>
          <w:sz w:val="22"/>
          <w:szCs w:val="22"/>
          <w:lang w:val="sr-Cyrl-RS"/>
        </w:rPr>
        <w:t xml:space="preserve"> (</w:t>
      </w:r>
      <w:r>
        <w:rPr>
          <w:rFonts w:ascii="Arial" w:hAnsi="Arial" w:cs="Arial"/>
          <w:sz w:val="22"/>
          <w:szCs w:val="22"/>
          <w:lang w:val="sr-Cyrl-RS"/>
        </w:rPr>
        <w:t>b</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Broj</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w:t>
      </w:r>
      <w:r>
        <w:rPr>
          <w:rFonts w:ascii="Arial" w:hAnsi="Arial" w:cs="Arial"/>
          <w:sz w:val="22"/>
          <w:szCs w:val="22"/>
          <w:lang w:val="sr-Cyrl-RS"/>
        </w:rPr>
        <w:t>svake</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odredbe</w:t>
      </w:r>
      <w:r w:rsidR="006643B1" w:rsidRPr="003D4F47">
        <w:rPr>
          <w:rFonts w:ascii="Arial" w:hAnsi="Arial" w:cs="Arial"/>
          <w:sz w:val="22"/>
          <w:szCs w:val="22"/>
          <w:lang w:val="sr-Cyrl-RS"/>
        </w:rPr>
        <w:t xml:space="preserve"> </w:t>
      </w:r>
      <w:r>
        <w:rPr>
          <w:rFonts w:ascii="Arial" w:hAnsi="Arial" w:cs="Arial"/>
          <w:sz w:val="22"/>
          <w:szCs w:val="22"/>
          <w:lang w:val="sr-Cyrl-RS"/>
        </w:rPr>
        <w:t>naveden</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nastavku</w:t>
      </w:r>
      <w:r w:rsidR="006643B1" w:rsidRPr="003D4F47">
        <w:rPr>
          <w:rFonts w:ascii="Arial" w:hAnsi="Arial" w:cs="Arial"/>
          <w:sz w:val="22"/>
          <w:szCs w:val="22"/>
          <w:shd w:val="clear" w:color="auto" w:fill="FFFFFF"/>
        </w:rPr>
        <w:t>.</w:t>
      </w:r>
      <w:r w:rsidR="006643B1" w:rsidRPr="003D4F47">
        <w:rPr>
          <w:rStyle w:val="FootnoteReference"/>
          <w:rFonts w:ascii="Arial" w:eastAsia="MS Mincho" w:hAnsi="Arial" w:cs="Arial"/>
          <w:sz w:val="22"/>
          <w:szCs w:val="22"/>
          <w:shd w:val="clear" w:color="auto" w:fill="FFFFFF"/>
        </w:rPr>
        <w:t xml:space="preserve"> </w:t>
      </w:r>
    </w:p>
    <w:p w:rsidR="006643B1" w:rsidRPr="003D4F47" w:rsidRDefault="006643B1" w:rsidP="006643B1">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C00000"/>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C00000"/>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C00000"/>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(5)</w:t>
            </w:r>
          </w:p>
        </w:tc>
      </w:tr>
    </w:tbl>
    <w:p w:rsidR="006643B1" w:rsidRPr="003D4F47" w:rsidRDefault="006643B1" w:rsidP="006643B1">
      <w:pPr>
        <w:jc w:val="center"/>
        <w:rPr>
          <w:rFonts w:ascii="Arial" w:hAnsi="Arial" w:cs="Arial"/>
          <w:sz w:val="22"/>
          <w:szCs w:val="22"/>
          <w:lang w:val="sr-Latn-RS"/>
        </w:rPr>
      </w:pPr>
      <w:bookmarkStart w:id="29" w:name="_Toc467886547"/>
      <w:bookmarkStart w:id="30" w:name="_Toc469053966"/>
    </w:p>
    <w:p w:rsidR="006643B1" w:rsidRPr="003D4F47" w:rsidRDefault="003D5D83" w:rsidP="006643B1">
      <w:pPr>
        <w:jc w:val="center"/>
        <w:rPr>
          <w:rFonts w:ascii="Arial" w:hAnsi="Arial" w:cs="Arial"/>
          <w:b/>
          <w:sz w:val="22"/>
          <w:szCs w:val="22"/>
          <w:lang w:val="sr-Cyrl-RS"/>
        </w:rPr>
      </w:pPr>
      <w:r>
        <w:rPr>
          <w:rFonts w:ascii="Arial" w:hAnsi="Arial" w:cs="Arial"/>
          <w:sz w:val="22"/>
          <w:szCs w:val="22"/>
          <w:lang w:val="sr-Cyrl-RS"/>
        </w:rPr>
        <w:t>Član</w:t>
      </w:r>
      <w:r w:rsidR="006643B1" w:rsidRPr="003D4F47">
        <w:rPr>
          <w:rFonts w:ascii="Arial" w:hAnsi="Arial" w:cs="Arial"/>
          <w:sz w:val="22"/>
          <w:szCs w:val="22"/>
          <w:lang w:val="sr-Cyrl-RS"/>
        </w:rPr>
        <w:t xml:space="preserve"> 16.</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Postupak</w:t>
      </w:r>
      <w:r w:rsidR="006643B1" w:rsidRPr="003D4F47">
        <w:rPr>
          <w:rFonts w:ascii="Arial" w:hAnsi="Arial" w:cs="Arial"/>
          <w:b w:val="0"/>
          <w:szCs w:val="22"/>
          <w:lang w:val="sr-Cyrl-RS"/>
        </w:rPr>
        <w:t xml:space="preserve"> </w:t>
      </w:r>
      <w:r>
        <w:rPr>
          <w:rFonts w:ascii="Arial" w:hAnsi="Arial" w:cs="Arial"/>
          <w:b w:val="0"/>
          <w:szCs w:val="22"/>
          <w:lang w:val="sr-Cyrl-RS"/>
        </w:rPr>
        <w:t>zajedničkog</w:t>
      </w:r>
      <w:r w:rsidR="006643B1" w:rsidRPr="003D4F47">
        <w:rPr>
          <w:rFonts w:ascii="Arial" w:hAnsi="Arial" w:cs="Arial"/>
          <w:b w:val="0"/>
          <w:szCs w:val="22"/>
          <w:lang w:val="sr-Cyrl-RS"/>
        </w:rPr>
        <w:t xml:space="preserve"> </w:t>
      </w:r>
      <w:r>
        <w:rPr>
          <w:rFonts w:ascii="Arial" w:hAnsi="Arial" w:cs="Arial"/>
          <w:b w:val="0"/>
          <w:szCs w:val="22"/>
          <w:lang w:val="sr-Cyrl-RS"/>
        </w:rPr>
        <w:t>dogovaranja</w:t>
      </w:r>
      <w:bookmarkEnd w:id="29"/>
      <w:bookmarkEnd w:id="30"/>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Rezerva</w:t>
      </w:r>
    </w:p>
    <w:p w:rsidR="006643B1" w:rsidRPr="003D4F47" w:rsidRDefault="006643B1" w:rsidP="006643B1">
      <w:pPr>
        <w:rPr>
          <w:rFonts w:ascii="Arial" w:hAnsi="Arial" w:cs="Arial"/>
          <w:sz w:val="22"/>
          <w:szCs w:val="22"/>
        </w:rPr>
      </w:pPr>
    </w:p>
    <w:p w:rsidR="006643B1" w:rsidRPr="003D4F47" w:rsidRDefault="003D5D83" w:rsidP="006643B1">
      <w:pPr>
        <w:jc w:val="both"/>
        <w:rPr>
          <w:rFonts w:ascii="Arial" w:hAnsi="Arial" w:cs="Arial"/>
          <w:sz w:val="22"/>
          <w:szCs w:val="22"/>
          <w:lang w:val="sr-Cyrl-RS"/>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rPr>
        <w:t xml:space="preserve"> 16</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(5)</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sidR="006643B1" w:rsidRPr="003D4F47">
        <w:rPr>
          <w:rFonts w:ascii="Arial" w:hAnsi="Arial" w:cs="Arial"/>
          <w:sz w:val="22"/>
          <w:szCs w:val="22"/>
        </w:rPr>
        <w:t xml:space="preserve">(a)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rezerviše</w:t>
      </w:r>
      <w:r w:rsidR="006643B1" w:rsidRPr="003D4F47">
        <w:rPr>
          <w:rFonts w:ascii="Arial" w:hAnsi="Arial" w:cs="Arial"/>
          <w:sz w:val="22"/>
          <w:szCs w:val="22"/>
          <w:lang w:val="sr-Cyrl-RS"/>
        </w:rPr>
        <w:t xml:space="preserve"> </w:t>
      </w:r>
      <w:r>
        <w:rPr>
          <w:rFonts w:ascii="Arial" w:hAnsi="Arial" w:cs="Arial"/>
          <w:sz w:val="22"/>
          <w:szCs w:val="22"/>
          <w:lang w:val="sr-Cyrl-RS"/>
        </w:rPr>
        <w:t>pravo</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prvu</w:t>
      </w:r>
      <w:r w:rsidR="006643B1" w:rsidRPr="003D4F47">
        <w:rPr>
          <w:rFonts w:ascii="Arial" w:hAnsi="Arial" w:cs="Arial"/>
          <w:sz w:val="22"/>
          <w:szCs w:val="22"/>
          <w:lang w:val="sr-Cyrl-RS"/>
        </w:rPr>
        <w:t xml:space="preserve"> </w:t>
      </w:r>
      <w:r>
        <w:rPr>
          <w:rFonts w:ascii="Arial" w:hAnsi="Arial" w:cs="Arial"/>
          <w:sz w:val="22"/>
          <w:szCs w:val="22"/>
          <w:lang w:val="sr-Cyrl-RS"/>
        </w:rPr>
        <w:t>rečenicu</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rPr>
        <w:t xml:space="preserve"> 16</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 xml:space="preserve">(1)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ne</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svoje</w:t>
      </w:r>
      <w:r w:rsidR="006643B1" w:rsidRPr="003D4F47">
        <w:rPr>
          <w:rFonts w:ascii="Arial" w:hAnsi="Arial" w:cs="Arial"/>
          <w:sz w:val="22"/>
          <w:szCs w:val="22"/>
          <w:lang w:val="sr-Cyrl-RS"/>
        </w:rPr>
        <w:t xml:space="preserve"> </w:t>
      </w:r>
      <w:r>
        <w:rPr>
          <w:rFonts w:ascii="Arial" w:hAnsi="Arial" w:cs="Arial"/>
          <w:sz w:val="22"/>
          <w:szCs w:val="22"/>
          <w:lang w:val="sr-Cyrl-RS"/>
        </w:rPr>
        <w:t>Obuhvaćene</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ugovore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osnovu</w:t>
      </w:r>
      <w:r w:rsidR="006643B1" w:rsidRPr="003D4F47">
        <w:rPr>
          <w:rFonts w:ascii="Arial" w:hAnsi="Arial" w:cs="Arial"/>
          <w:sz w:val="22"/>
          <w:szCs w:val="22"/>
          <w:lang w:val="sr-Cyrl-RS"/>
        </w:rPr>
        <w:t xml:space="preserve"> </w:t>
      </w:r>
      <w:r>
        <w:rPr>
          <w:rFonts w:ascii="Arial" w:hAnsi="Arial" w:cs="Arial"/>
          <w:sz w:val="22"/>
          <w:szCs w:val="22"/>
          <w:lang w:val="sr-Cyrl-RS"/>
        </w:rPr>
        <w:t>toga</w:t>
      </w:r>
      <w:r w:rsidR="006643B1" w:rsidRPr="003D4F47">
        <w:rPr>
          <w:rFonts w:ascii="Arial" w:hAnsi="Arial" w:cs="Arial"/>
          <w:sz w:val="22"/>
          <w:szCs w:val="22"/>
          <w:lang w:val="sr-Cyrl-RS"/>
        </w:rPr>
        <w:t xml:space="preserve"> </w:t>
      </w:r>
      <w:r>
        <w:rPr>
          <w:rFonts w:ascii="Arial" w:hAnsi="Arial" w:cs="Arial"/>
          <w:sz w:val="22"/>
          <w:szCs w:val="22"/>
          <w:lang w:val="sr-Cyrl-RS"/>
        </w:rPr>
        <w:t>što</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cilju</w:t>
      </w:r>
      <w:r w:rsidR="006643B1" w:rsidRPr="003D4F47">
        <w:rPr>
          <w:rFonts w:ascii="Arial" w:hAnsi="Arial" w:cs="Arial"/>
          <w:sz w:val="22"/>
          <w:szCs w:val="22"/>
          <w:lang w:val="sr-Cyrl-RS"/>
        </w:rPr>
        <w:t xml:space="preserve"> </w:t>
      </w:r>
      <w:r>
        <w:rPr>
          <w:rFonts w:ascii="Arial" w:hAnsi="Arial" w:cs="Arial"/>
          <w:sz w:val="22"/>
          <w:szCs w:val="22"/>
          <w:lang w:val="sr-Cyrl-RS"/>
        </w:rPr>
        <w:t>unapređenja</w:t>
      </w:r>
      <w:r w:rsidR="006643B1" w:rsidRPr="003D4F47">
        <w:rPr>
          <w:rFonts w:ascii="Arial" w:hAnsi="Arial" w:cs="Arial"/>
          <w:sz w:val="22"/>
          <w:szCs w:val="22"/>
          <w:lang w:val="sr-Cyrl-RS"/>
        </w:rPr>
        <w:t xml:space="preserve"> </w:t>
      </w:r>
      <w:r>
        <w:rPr>
          <w:rFonts w:ascii="Arial" w:hAnsi="Arial" w:cs="Arial"/>
          <w:sz w:val="22"/>
          <w:szCs w:val="22"/>
          <w:lang w:val="sr-Cyrl-RS"/>
        </w:rPr>
        <w:t>rešavanja</w:t>
      </w:r>
      <w:r w:rsidR="006643B1" w:rsidRPr="003D4F47">
        <w:rPr>
          <w:rFonts w:ascii="Arial" w:hAnsi="Arial" w:cs="Arial"/>
          <w:sz w:val="22"/>
          <w:szCs w:val="22"/>
          <w:lang w:val="sr-Cyrl-RS"/>
        </w:rPr>
        <w:t xml:space="preserve"> </w:t>
      </w:r>
      <w:r>
        <w:rPr>
          <w:rFonts w:ascii="Arial" w:hAnsi="Arial" w:cs="Arial"/>
          <w:sz w:val="22"/>
          <w:szCs w:val="22"/>
          <w:lang w:val="sr-Cyrl-RS"/>
        </w:rPr>
        <w:t>sporova</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OECD</w:t>
      </w:r>
      <w:r w:rsidR="006643B1" w:rsidRPr="003D4F47">
        <w:rPr>
          <w:rFonts w:ascii="Arial" w:hAnsi="Arial" w:cs="Arial"/>
          <w:sz w:val="22"/>
          <w:szCs w:val="22"/>
          <w:lang w:val="sr-Cyrl-RS"/>
        </w:rPr>
        <w:t>/</w:t>
      </w:r>
      <w:r>
        <w:rPr>
          <w:rFonts w:ascii="Arial" w:hAnsi="Arial" w:cs="Arial"/>
          <w:sz w:val="22"/>
          <w:szCs w:val="22"/>
          <w:lang w:val="sr-Cyrl-RS"/>
        </w:rPr>
        <w:t>G</w:t>
      </w:r>
      <w:r w:rsidR="006643B1" w:rsidRPr="003D4F47">
        <w:rPr>
          <w:rFonts w:ascii="Arial" w:hAnsi="Arial" w:cs="Arial"/>
          <w:sz w:val="22"/>
          <w:szCs w:val="22"/>
          <w:lang w:val="sr-Cyrl-RS"/>
        </w:rPr>
        <w:t xml:space="preserve">20 </w:t>
      </w:r>
      <w:r>
        <w:rPr>
          <w:rFonts w:ascii="Arial" w:hAnsi="Arial" w:cs="Arial"/>
          <w:sz w:val="22"/>
          <w:szCs w:val="22"/>
          <w:lang w:val="sr-Cyrl-RS"/>
        </w:rPr>
        <w:t>BEPS</w:t>
      </w:r>
      <w:r w:rsidR="006643B1" w:rsidRPr="003D4F47">
        <w:rPr>
          <w:rFonts w:ascii="Arial" w:hAnsi="Arial" w:cs="Arial"/>
          <w:sz w:val="22"/>
          <w:szCs w:val="22"/>
          <w:lang w:val="sr-Cyrl-RS"/>
        </w:rPr>
        <w:t xml:space="preserve"> </w:t>
      </w:r>
      <w:r>
        <w:rPr>
          <w:rFonts w:ascii="Arial" w:hAnsi="Arial" w:cs="Arial"/>
          <w:sz w:val="22"/>
          <w:szCs w:val="22"/>
          <w:lang w:val="sr-Cyrl-RS"/>
        </w:rPr>
        <w:t>paketom</w:t>
      </w:r>
      <w:r w:rsidR="006643B1" w:rsidRPr="003D4F47">
        <w:rPr>
          <w:rFonts w:ascii="Arial" w:hAnsi="Arial" w:cs="Arial"/>
          <w:sz w:val="22"/>
          <w:szCs w:val="22"/>
          <w:lang w:val="sr-Cyrl-RS"/>
        </w:rPr>
        <w:t>,</w:t>
      </w:r>
      <w:r w:rsidR="003D4F47" w:rsidRPr="003D4F47">
        <w:rPr>
          <w:rFonts w:ascii="Arial" w:hAnsi="Arial" w:cs="Arial"/>
          <w:sz w:val="22"/>
          <w:szCs w:val="22"/>
          <w:lang w:val="sr-Cyrl-RS"/>
        </w:rPr>
        <w:t xml:space="preserve"> </w:t>
      </w:r>
      <w:r>
        <w:rPr>
          <w:rFonts w:ascii="Arial" w:hAnsi="Arial" w:cs="Arial"/>
          <w:sz w:val="22"/>
          <w:szCs w:val="22"/>
          <w:lang w:val="sr-Cyrl-RS"/>
        </w:rPr>
        <w:t>minimalni</w:t>
      </w:r>
      <w:r w:rsidR="006643B1" w:rsidRPr="003D4F47">
        <w:rPr>
          <w:rFonts w:ascii="Arial" w:hAnsi="Arial" w:cs="Arial"/>
          <w:sz w:val="22"/>
          <w:szCs w:val="22"/>
          <w:lang w:val="sr-Cyrl-RS"/>
        </w:rPr>
        <w:t xml:space="preserve"> </w:t>
      </w:r>
      <w:r>
        <w:rPr>
          <w:rFonts w:ascii="Arial" w:hAnsi="Arial" w:cs="Arial"/>
          <w:sz w:val="22"/>
          <w:szCs w:val="22"/>
          <w:lang w:val="sr-Cyrl-RS"/>
        </w:rPr>
        <w:t>standard</w:t>
      </w:r>
      <w:r w:rsidR="006643B1" w:rsidRPr="003D4F47">
        <w:rPr>
          <w:rFonts w:ascii="Arial" w:hAnsi="Arial" w:cs="Arial"/>
          <w:sz w:val="22"/>
          <w:szCs w:val="22"/>
          <w:lang w:val="sr-Cyrl-RS"/>
        </w:rPr>
        <w:t xml:space="preserve"> </w:t>
      </w:r>
      <w:r>
        <w:rPr>
          <w:rFonts w:ascii="Arial" w:hAnsi="Arial" w:cs="Arial"/>
          <w:sz w:val="22"/>
          <w:szCs w:val="22"/>
          <w:lang w:val="sr-Cyrl-RS"/>
        </w:rPr>
        <w:t>namerava</w:t>
      </w:r>
      <w:r w:rsidR="006643B1" w:rsidRPr="003D4F47">
        <w:rPr>
          <w:rFonts w:ascii="Arial" w:hAnsi="Arial" w:cs="Arial"/>
          <w:sz w:val="22"/>
          <w:szCs w:val="22"/>
        </w:rPr>
        <w:t xml:space="preserve"> </w:t>
      </w:r>
      <w:r>
        <w:rPr>
          <w:rFonts w:ascii="Arial" w:hAnsi="Arial" w:cs="Arial"/>
          <w:sz w:val="22"/>
          <w:szCs w:val="22"/>
        </w:rPr>
        <w:t>da</w:t>
      </w:r>
      <w:r w:rsidR="006643B1" w:rsidRPr="003D4F47">
        <w:rPr>
          <w:rFonts w:ascii="Arial" w:hAnsi="Arial" w:cs="Arial"/>
          <w:sz w:val="22"/>
          <w:szCs w:val="22"/>
        </w:rPr>
        <w:t xml:space="preserve"> </w:t>
      </w:r>
      <w:r>
        <w:rPr>
          <w:rFonts w:ascii="Arial" w:hAnsi="Arial" w:cs="Arial"/>
          <w:sz w:val="22"/>
          <w:szCs w:val="22"/>
        </w:rPr>
        <w:t>zadovolji</w:t>
      </w:r>
      <w:r w:rsidR="006643B1" w:rsidRPr="003D4F47">
        <w:rPr>
          <w:rFonts w:ascii="Arial" w:hAnsi="Arial" w:cs="Arial"/>
          <w:sz w:val="22"/>
          <w:szCs w:val="22"/>
          <w:lang w:val="sr-Cyrl-RS"/>
        </w:rPr>
        <w:t xml:space="preserve">, </w:t>
      </w:r>
      <w:r>
        <w:rPr>
          <w:rFonts w:ascii="Arial" w:hAnsi="Arial" w:cs="Arial"/>
          <w:sz w:val="22"/>
          <w:szCs w:val="22"/>
          <w:lang w:val="sr-Cyrl-RS"/>
        </w:rPr>
        <w:t>tako</w:t>
      </w:r>
      <w:r w:rsidR="006643B1" w:rsidRPr="003D4F47">
        <w:rPr>
          <w:rFonts w:ascii="Arial" w:hAnsi="Arial" w:cs="Arial"/>
          <w:sz w:val="22"/>
          <w:szCs w:val="22"/>
          <w:lang w:val="sr-Cyrl-RS"/>
        </w:rPr>
        <w:t xml:space="preserve"> </w:t>
      </w:r>
      <w:r>
        <w:rPr>
          <w:rFonts w:ascii="Arial" w:hAnsi="Arial" w:cs="Arial"/>
          <w:sz w:val="22"/>
          <w:szCs w:val="22"/>
          <w:lang w:val="sr-Cyrl-RS"/>
        </w:rPr>
        <w:t>što</w:t>
      </w:r>
      <w:r w:rsidR="006643B1" w:rsidRPr="003D4F47">
        <w:rPr>
          <w:rFonts w:ascii="Arial" w:hAnsi="Arial" w:cs="Arial"/>
          <w:sz w:val="22"/>
          <w:szCs w:val="22"/>
          <w:lang w:val="sr-Cyrl-RS"/>
        </w:rPr>
        <w:t xml:space="preserve"> </w:t>
      </w:r>
      <w:r>
        <w:rPr>
          <w:rFonts w:ascii="Arial" w:hAnsi="Arial" w:cs="Arial"/>
          <w:sz w:val="22"/>
          <w:szCs w:val="22"/>
          <w:lang w:val="sr-Cyrl-RS"/>
        </w:rPr>
        <w:t>će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svakom</w:t>
      </w:r>
      <w:r w:rsidR="006643B1" w:rsidRPr="003D4F47">
        <w:rPr>
          <w:rFonts w:ascii="Arial" w:hAnsi="Arial" w:cs="Arial"/>
          <w:sz w:val="22"/>
          <w:szCs w:val="22"/>
          <w:lang w:val="sr-Cyrl-RS"/>
        </w:rPr>
        <w:t xml:space="preserve"> </w:t>
      </w:r>
      <w:r>
        <w:rPr>
          <w:rFonts w:ascii="Arial" w:hAnsi="Arial" w:cs="Arial"/>
          <w:sz w:val="22"/>
          <w:szCs w:val="22"/>
          <w:lang w:val="sr-Cyrl-RS"/>
        </w:rPr>
        <w:t>svom</w:t>
      </w:r>
      <w:r w:rsidR="006643B1" w:rsidRPr="003D4F47">
        <w:rPr>
          <w:rFonts w:ascii="Arial" w:hAnsi="Arial" w:cs="Arial"/>
          <w:sz w:val="22"/>
          <w:szCs w:val="22"/>
        </w:rPr>
        <w:t xml:space="preserve"> </w:t>
      </w:r>
      <w:r>
        <w:rPr>
          <w:rFonts w:ascii="Arial" w:hAnsi="Arial" w:cs="Arial"/>
          <w:sz w:val="22"/>
          <w:szCs w:val="22"/>
          <w:lang w:val="sr-Cyrl-RS"/>
        </w:rPr>
        <w:t>Obuhvaćenom</w:t>
      </w:r>
      <w:r w:rsidR="006643B1" w:rsidRPr="003D4F47">
        <w:rPr>
          <w:rFonts w:ascii="Arial" w:hAnsi="Arial" w:cs="Arial"/>
          <w:sz w:val="22"/>
          <w:szCs w:val="22"/>
          <w:lang w:val="sr-Cyrl-RS"/>
        </w:rPr>
        <w:t xml:space="preserve"> </w:t>
      </w:r>
      <w:r>
        <w:rPr>
          <w:rFonts w:ascii="Arial" w:hAnsi="Arial" w:cs="Arial"/>
          <w:sz w:val="22"/>
          <w:szCs w:val="22"/>
          <w:lang w:val="sr-Cyrl-RS"/>
        </w:rPr>
        <w:t>poreskom</w:t>
      </w:r>
      <w:r w:rsidR="006643B1" w:rsidRPr="003D4F47">
        <w:rPr>
          <w:rFonts w:ascii="Arial" w:hAnsi="Arial" w:cs="Arial"/>
          <w:sz w:val="22"/>
          <w:szCs w:val="22"/>
          <w:lang w:val="sr-Cyrl-RS"/>
        </w:rPr>
        <w:t xml:space="preserve"> </w:t>
      </w:r>
      <w:r>
        <w:rPr>
          <w:rFonts w:ascii="Arial" w:hAnsi="Arial" w:cs="Arial"/>
          <w:sz w:val="22"/>
          <w:szCs w:val="22"/>
          <w:lang w:val="sr-Cyrl-RS"/>
        </w:rPr>
        <w:t>ugovoru</w:t>
      </w:r>
      <w:r w:rsidR="006643B1" w:rsidRPr="003D4F47">
        <w:rPr>
          <w:rFonts w:ascii="Arial" w:hAnsi="Arial" w:cs="Arial"/>
          <w:sz w:val="22"/>
          <w:szCs w:val="22"/>
          <w:lang w:val="sr-Cyrl-RS"/>
        </w:rPr>
        <w:t xml:space="preserve"> (</w:t>
      </w:r>
      <w:r>
        <w:rPr>
          <w:rFonts w:ascii="Arial" w:hAnsi="Arial" w:cs="Arial"/>
          <w:sz w:val="22"/>
          <w:szCs w:val="22"/>
          <w:lang w:val="sr-Cyrl-RS"/>
        </w:rPr>
        <w:t>osim</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Obuhvaćenom</w:t>
      </w:r>
      <w:r w:rsidR="006643B1" w:rsidRPr="003D4F47">
        <w:rPr>
          <w:rFonts w:ascii="Arial" w:hAnsi="Arial" w:cs="Arial"/>
          <w:sz w:val="22"/>
          <w:szCs w:val="22"/>
          <w:lang w:val="sr-Cyrl-RS"/>
        </w:rPr>
        <w:t xml:space="preserve"> </w:t>
      </w:r>
      <w:r>
        <w:rPr>
          <w:rFonts w:ascii="Arial" w:hAnsi="Arial" w:cs="Arial"/>
          <w:sz w:val="22"/>
          <w:szCs w:val="22"/>
          <w:lang w:val="sr-Cyrl-RS"/>
        </w:rPr>
        <w:t>poreskom</w:t>
      </w:r>
      <w:r w:rsidR="006643B1" w:rsidRPr="003D4F47">
        <w:rPr>
          <w:rFonts w:ascii="Arial" w:hAnsi="Arial" w:cs="Arial"/>
          <w:sz w:val="22"/>
          <w:szCs w:val="22"/>
          <w:lang w:val="sr-Cyrl-RS"/>
        </w:rPr>
        <w:t xml:space="preserve"> </w:t>
      </w:r>
      <w:r>
        <w:rPr>
          <w:rFonts w:ascii="Arial" w:hAnsi="Arial" w:cs="Arial"/>
          <w:sz w:val="22"/>
          <w:szCs w:val="22"/>
          <w:lang w:val="sr-Cyrl-RS"/>
        </w:rPr>
        <w:t>ugovoru</w:t>
      </w:r>
      <w:r w:rsidR="006643B1" w:rsidRPr="003D4F47">
        <w:rPr>
          <w:rFonts w:ascii="Arial" w:hAnsi="Arial" w:cs="Arial"/>
          <w:sz w:val="22"/>
          <w:szCs w:val="22"/>
          <w:lang w:val="sr-Cyrl-RS"/>
        </w:rPr>
        <w:t xml:space="preserve"> </w:t>
      </w:r>
      <w:r>
        <w:rPr>
          <w:rFonts w:ascii="Arial" w:hAnsi="Arial" w:cs="Arial"/>
          <w:sz w:val="22"/>
          <w:szCs w:val="22"/>
          <w:lang w:val="sr-Cyrl-RS"/>
        </w:rPr>
        <w:t>koji</w:t>
      </w:r>
      <w:r w:rsidR="006643B1" w:rsidRPr="003D4F47">
        <w:rPr>
          <w:rFonts w:ascii="Arial" w:hAnsi="Arial" w:cs="Arial"/>
          <w:sz w:val="22"/>
          <w:szCs w:val="22"/>
          <w:lang w:val="sr-Cyrl-RS"/>
        </w:rPr>
        <w:t xml:space="preserve"> </w:t>
      </w:r>
      <w:r>
        <w:rPr>
          <w:rFonts w:ascii="Arial" w:hAnsi="Arial" w:cs="Arial"/>
          <w:sz w:val="22"/>
          <w:szCs w:val="22"/>
          <w:lang w:val="sr-Cyrl-RS"/>
        </w:rPr>
        <w:t>omogućava</w:t>
      </w:r>
      <w:r w:rsidR="006643B1" w:rsidRPr="003D4F47">
        <w:rPr>
          <w:rFonts w:ascii="Arial" w:hAnsi="Arial" w:cs="Arial"/>
          <w:sz w:val="22"/>
          <w:szCs w:val="22"/>
          <w:lang w:val="sr-Cyrl-RS"/>
        </w:rPr>
        <w:t xml:space="preserve"> </w:t>
      </w:r>
      <w:r>
        <w:rPr>
          <w:rFonts w:ascii="Arial" w:hAnsi="Arial" w:cs="Arial"/>
          <w:sz w:val="22"/>
          <w:szCs w:val="22"/>
          <w:lang w:val="sr-Cyrl-RS"/>
        </w:rPr>
        <w:t>licu</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slučaj</w:t>
      </w:r>
      <w:r w:rsidR="006643B1" w:rsidRPr="003D4F47">
        <w:rPr>
          <w:rFonts w:ascii="Arial" w:hAnsi="Arial" w:cs="Arial"/>
          <w:sz w:val="22"/>
          <w:szCs w:val="22"/>
          <w:lang w:val="sr-Cyrl-RS"/>
        </w:rPr>
        <w:t xml:space="preserve"> </w:t>
      </w:r>
      <w:r>
        <w:rPr>
          <w:rFonts w:ascii="Arial" w:hAnsi="Arial" w:cs="Arial"/>
          <w:sz w:val="22"/>
          <w:szCs w:val="22"/>
          <w:lang w:val="sr-Cyrl-RS"/>
        </w:rPr>
        <w:t>izloži</w:t>
      </w:r>
      <w:r w:rsidR="006643B1" w:rsidRPr="003D4F47">
        <w:rPr>
          <w:rFonts w:ascii="Arial" w:hAnsi="Arial" w:cs="Arial"/>
          <w:sz w:val="22"/>
          <w:szCs w:val="22"/>
          <w:lang w:val="sr-Cyrl-RS"/>
        </w:rPr>
        <w:t xml:space="preserve"> </w:t>
      </w:r>
      <w:r>
        <w:rPr>
          <w:rFonts w:ascii="Arial" w:hAnsi="Arial" w:cs="Arial"/>
          <w:sz w:val="22"/>
          <w:szCs w:val="22"/>
          <w:lang w:val="sr-Cyrl-RS"/>
        </w:rPr>
        <w:t>nadležnom</w:t>
      </w:r>
      <w:r w:rsidR="006643B1" w:rsidRPr="003D4F47">
        <w:rPr>
          <w:rFonts w:ascii="Arial" w:hAnsi="Arial" w:cs="Arial"/>
          <w:sz w:val="22"/>
          <w:szCs w:val="22"/>
          <w:lang w:val="sr-Cyrl-RS"/>
        </w:rPr>
        <w:t xml:space="preserve"> </w:t>
      </w:r>
      <w:r>
        <w:rPr>
          <w:rFonts w:ascii="Arial" w:hAnsi="Arial" w:cs="Arial"/>
          <w:sz w:val="22"/>
          <w:szCs w:val="22"/>
          <w:lang w:val="sr-Cyrl-RS"/>
        </w:rPr>
        <w:t>organu</w:t>
      </w:r>
      <w:r w:rsidR="006643B1" w:rsidRPr="003D4F47">
        <w:rPr>
          <w:rFonts w:ascii="Arial" w:hAnsi="Arial" w:cs="Arial"/>
          <w:sz w:val="22"/>
          <w:szCs w:val="22"/>
          <w:lang w:val="sr-Cyrl-RS"/>
        </w:rPr>
        <w:t xml:space="preserve"> </w:t>
      </w:r>
      <w:r>
        <w:rPr>
          <w:rFonts w:ascii="Arial" w:hAnsi="Arial" w:cs="Arial"/>
          <w:sz w:val="22"/>
          <w:szCs w:val="22"/>
          <w:lang w:val="sr-Cyrl-RS"/>
        </w:rPr>
        <w:t>jedne</w:t>
      </w:r>
      <w:r w:rsidR="006643B1" w:rsidRPr="003D4F47">
        <w:rPr>
          <w:rFonts w:ascii="Arial" w:hAnsi="Arial" w:cs="Arial"/>
          <w:sz w:val="22"/>
          <w:szCs w:val="22"/>
          <w:lang w:val="sr-Cyrl-RS"/>
        </w:rPr>
        <w:t xml:space="preserve"> </w:t>
      </w:r>
      <w:r>
        <w:rPr>
          <w:rFonts w:ascii="Arial" w:hAnsi="Arial" w:cs="Arial"/>
          <w:sz w:val="22"/>
          <w:szCs w:val="22"/>
          <w:lang w:val="sr-Cyrl-RS"/>
        </w:rPr>
        <w:t>ili</w:t>
      </w:r>
      <w:r w:rsidR="006643B1" w:rsidRPr="003D4F47">
        <w:rPr>
          <w:rFonts w:ascii="Arial" w:hAnsi="Arial" w:cs="Arial"/>
          <w:sz w:val="22"/>
          <w:szCs w:val="22"/>
          <w:lang w:val="sr-Cyrl-RS"/>
        </w:rPr>
        <w:t xml:space="preserve"> </w:t>
      </w:r>
      <w:r>
        <w:rPr>
          <w:rFonts w:ascii="Arial" w:hAnsi="Arial" w:cs="Arial"/>
          <w:sz w:val="22"/>
          <w:szCs w:val="22"/>
          <w:lang w:val="sr-Cyrl-RS"/>
        </w:rPr>
        <w:t>druge</w:t>
      </w:r>
      <w:r w:rsidR="006643B1" w:rsidRPr="003D4F47">
        <w:rPr>
          <w:rFonts w:ascii="Arial" w:hAnsi="Arial" w:cs="Arial"/>
          <w:sz w:val="22"/>
          <w:szCs w:val="22"/>
          <w:lang w:val="sr-Cyrl-RS"/>
        </w:rPr>
        <w:t xml:space="preserve"> </w:t>
      </w:r>
      <w:r>
        <w:rPr>
          <w:rFonts w:ascii="Arial" w:hAnsi="Arial" w:cs="Arial"/>
          <w:sz w:val="22"/>
          <w:szCs w:val="22"/>
          <w:lang w:val="sr-Cyrl-RS"/>
        </w:rPr>
        <w:t>ugovorne</w:t>
      </w:r>
      <w:r w:rsidR="006643B1" w:rsidRPr="003D4F47">
        <w:rPr>
          <w:rFonts w:ascii="Arial" w:hAnsi="Arial" w:cs="Arial"/>
          <w:sz w:val="22"/>
          <w:szCs w:val="22"/>
          <w:lang w:val="sr-Cyrl-RS"/>
        </w:rPr>
        <w:t xml:space="preserve"> </w:t>
      </w:r>
      <w:r>
        <w:rPr>
          <w:rFonts w:ascii="Arial" w:hAnsi="Arial" w:cs="Arial"/>
          <w:sz w:val="22"/>
          <w:szCs w:val="22"/>
          <w:lang w:val="sr-Cyrl-RS"/>
        </w:rPr>
        <w:t>jurisdikcije</w:t>
      </w:r>
      <w:r w:rsidR="006643B1" w:rsidRPr="003D4F47">
        <w:rPr>
          <w:rFonts w:ascii="Arial" w:hAnsi="Arial" w:cs="Arial"/>
          <w:sz w:val="22"/>
          <w:szCs w:val="22"/>
          <w:lang w:val="sr-Cyrl-RS"/>
        </w:rPr>
        <w:t xml:space="preserve">) </w:t>
      </w:r>
      <w:r>
        <w:rPr>
          <w:rFonts w:ascii="Arial" w:hAnsi="Arial" w:cs="Arial"/>
          <w:sz w:val="22"/>
          <w:szCs w:val="22"/>
          <w:lang w:val="sr-Cyrl-RS"/>
        </w:rPr>
        <w:t>obezbediti</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w:t>
      </w:r>
      <w:r w:rsidR="006643B1" w:rsidRPr="003D4F47">
        <w:rPr>
          <w:rFonts w:ascii="Arial" w:hAnsi="Arial" w:cs="Arial"/>
          <w:sz w:val="22"/>
          <w:szCs w:val="22"/>
        </w:rPr>
        <w:t xml:space="preserve"> </w:t>
      </w:r>
      <w:r>
        <w:rPr>
          <w:rFonts w:ascii="Arial" w:hAnsi="Arial" w:cs="Arial"/>
          <w:sz w:val="22"/>
          <w:szCs w:val="22"/>
          <w:lang w:val="sr-Cyrl-RS"/>
        </w:rPr>
        <w:t>a</w:t>
      </w:r>
      <w:r>
        <w:rPr>
          <w:rFonts w:ascii="Arial" w:hAnsi="Arial" w:cs="Arial"/>
          <w:sz w:val="22"/>
          <w:szCs w:val="22"/>
          <w:lang w:val="sr-Latn-CS"/>
        </w:rPr>
        <w:t>ko</w:t>
      </w:r>
      <w:r w:rsidR="006643B1" w:rsidRPr="003D4F47">
        <w:rPr>
          <w:rFonts w:ascii="Arial" w:hAnsi="Arial" w:cs="Arial"/>
          <w:sz w:val="22"/>
          <w:szCs w:val="22"/>
          <w:lang w:val="fr-FR"/>
        </w:rPr>
        <w:t xml:space="preserve"> </w:t>
      </w:r>
      <w:r>
        <w:rPr>
          <w:rFonts w:ascii="Arial" w:hAnsi="Arial" w:cs="Arial"/>
          <w:sz w:val="22"/>
          <w:szCs w:val="22"/>
          <w:lang w:val="sr-Latn-CS"/>
        </w:rPr>
        <w:t>lice</w:t>
      </w:r>
      <w:r w:rsidR="006643B1" w:rsidRPr="003D4F47">
        <w:rPr>
          <w:rFonts w:ascii="Arial" w:hAnsi="Arial" w:cs="Arial"/>
          <w:sz w:val="22"/>
          <w:szCs w:val="22"/>
          <w:lang w:val="fr-FR"/>
        </w:rPr>
        <w:t xml:space="preserve"> </w:t>
      </w:r>
      <w:r>
        <w:rPr>
          <w:rFonts w:ascii="Arial" w:hAnsi="Arial" w:cs="Arial"/>
          <w:sz w:val="22"/>
          <w:szCs w:val="22"/>
          <w:lang w:val="sr-Latn-CS"/>
        </w:rPr>
        <w:t>smatra</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mere</w:t>
      </w:r>
      <w:r w:rsidR="006643B1" w:rsidRPr="003D4F47">
        <w:rPr>
          <w:rFonts w:ascii="Arial" w:hAnsi="Arial" w:cs="Arial"/>
          <w:sz w:val="22"/>
          <w:szCs w:val="22"/>
          <w:lang w:val="fr-FR"/>
        </w:rPr>
        <w:t xml:space="preserve"> </w:t>
      </w:r>
      <w:r>
        <w:rPr>
          <w:rFonts w:ascii="Arial" w:hAnsi="Arial" w:cs="Arial"/>
          <w:sz w:val="22"/>
          <w:szCs w:val="22"/>
          <w:lang w:val="sr-Latn-CS"/>
        </w:rPr>
        <w:t>jedne</w:t>
      </w:r>
      <w:r w:rsidR="006643B1" w:rsidRPr="003D4F47">
        <w:rPr>
          <w:rFonts w:ascii="Arial" w:hAnsi="Arial" w:cs="Arial"/>
          <w:sz w:val="22"/>
          <w:szCs w:val="22"/>
          <w:lang w:val="fr-FR"/>
        </w:rPr>
        <w:t xml:space="preserve"> </w:t>
      </w:r>
      <w:r>
        <w:rPr>
          <w:rFonts w:ascii="Arial" w:hAnsi="Arial" w:cs="Arial"/>
          <w:sz w:val="22"/>
          <w:szCs w:val="22"/>
          <w:lang w:val="sr-Latn-CS"/>
        </w:rPr>
        <w:t>ili</w:t>
      </w:r>
      <w:r w:rsidR="006643B1" w:rsidRPr="003D4F47">
        <w:rPr>
          <w:rFonts w:ascii="Arial" w:hAnsi="Arial" w:cs="Arial"/>
          <w:sz w:val="22"/>
          <w:szCs w:val="22"/>
          <w:lang w:val="fr-FR"/>
        </w:rPr>
        <w:t xml:space="preserve"> </w:t>
      </w:r>
      <w:r>
        <w:rPr>
          <w:rFonts w:ascii="Arial" w:hAnsi="Arial" w:cs="Arial"/>
          <w:sz w:val="22"/>
          <w:szCs w:val="22"/>
          <w:lang w:val="sr-Latn-CS"/>
        </w:rPr>
        <w:t>obe</w:t>
      </w:r>
      <w:r w:rsidR="006643B1" w:rsidRPr="003D4F47">
        <w:rPr>
          <w:rFonts w:ascii="Arial" w:hAnsi="Arial" w:cs="Arial"/>
          <w:sz w:val="22"/>
          <w:szCs w:val="22"/>
          <w:lang w:val="fr-FR"/>
        </w:rPr>
        <w:t xml:space="preserve"> </w:t>
      </w:r>
      <w:r>
        <w:rPr>
          <w:rFonts w:ascii="Arial" w:hAnsi="Arial" w:cs="Arial"/>
          <w:sz w:val="22"/>
          <w:szCs w:val="22"/>
          <w:lang w:val="sr-Cyrl-RS"/>
        </w:rPr>
        <w:t>ugovorne</w:t>
      </w:r>
      <w:r w:rsidR="006643B1" w:rsidRPr="003D4F47">
        <w:rPr>
          <w:rFonts w:ascii="Arial" w:hAnsi="Arial" w:cs="Arial"/>
          <w:sz w:val="22"/>
          <w:szCs w:val="22"/>
          <w:lang w:val="sr-Cyrl-RS"/>
        </w:rPr>
        <w:t xml:space="preserve"> </w:t>
      </w:r>
      <w:r>
        <w:rPr>
          <w:rFonts w:ascii="Arial" w:hAnsi="Arial" w:cs="Arial"/>
          <w:sz w:val="22"/>
          <w:szCs w:val="22"/>
          <w:lang w:val="sr-Cyrl-RS"/>
        </w:rPr>
        <w:t>jurisdikcije</w:t>
      </w:r>
      <w:r w:rsidR="006643B1" w:rsidRPr="003D4F47">
        <w:rPr>
          <w:rFonts w:ascii="Arial" w:hAnsi="Arial" w:cs="Arial"/>
          <w:sz w:val="22"/>
          <w:szCs w:val="22"/>
          <w:lang w:val="fr-FR"/>
        </w:rPr>
        <w:t xml:space="preserve"> </w:t>
      </w:r>
      <w:r>
        <w:rPr>
          <w:rFonts w:ascii="Arial" w:hAnsi="Arial" w:cs="Arial"/>
          <w:sz w:val="22"/>
          <w:szCs w:val="22"/>
          <w:lang w:val="sr-Latn-CS"/>
        </w:rPr>
        <w:t>dovode</w:t>
      </w:r>
      <w:r w:rsidR="006643B1" w:rsidRPr="003D4F47">
        <w:rPr>
          <w:rFonts w:ascii="Arial" w:hAnsi="Arial" w:cs="Arial"/>
          <w:sz w:val="22"/>
          <w:szCs w:val="22"/>
          <w:lang w:val="fr-FR"/>
        </w:rPr>
        <w:t xml:space="preserve"> </w:t>
      </w:r>
      <w:r>
        <w:rPr>
          <w:rFonts w:ascii="Arial" w:hAnsi="Arial" w:cs="Arial"/>
          <w:sz w:val="22"/>
          <w:szCs w:val="22"/>
          <w:lang w:val="sr-Latn-CS"/>
        </w:rPr>
        <w:t>ili</w:t>
      </w:r>
      <w:r w:rsidR="006643B1" w:rsidRPr="003D4F47">
        <w:rPr>
          <w:rFonts w:ascii="Arial" w:hAnsi="Arial" w:cs="Arial"/>
          <w:sz w:val="22"/>
          <w:szCs w:val="22"/>
          <w:lang w:val="fr-FR"/>
        </w:rPr>
        <w:t xml:space="preserve"> </w:t>
      </w:r>
      <w:r>
        <w:rPr>
          <w:rFonts w:ascii="Arial" w:hAnsi="Arial" w:cs="Arial"/>
          <w:sz w:val="22"/>
          <w:szCs w:val="22"/>
          <w:lang w:val="sr-Latn-CS"/>
        </w:rPr>
        <w:t>će</w:t>
      </w:r>
      <w:r w:rsidR="006643B1" w:rsidRPr="003D4F47">
        <w:rPr>
          <w:rFonts w:ascii="Arial" w:hAnsi="Arial" w:cs="Arial"/>
          <w:sz w:val="22"/>
          <w:szCs w:val="22"/>
          <w:lang w:val="fr-FR"/>
        </w:rPr>
        <w:t xml:space="preserve"> </w:t>
      </w:r>
      <w:r>
        <w:rPr>
          <w:rFonts w:ascii="Arial" w:hAnsi="Arial" w:cs="Arial"/>
          <w:sz w:val="22"/>
          <w:szCs w:val="22"/>
          <w:lang w:val="sr-Latn-CS"/>
        </w:rPr>
        <w:t>dovesti</w:t>
      </w:r>
      <w:r w:rsidR="006643B1" w:rsidRPr="003D4F47">
        <w:rPr>
          <w:rFonts w:ascii="Arial" w:hAnsi="Arial" w:cs="Arial"/>
          <w:sz w:val="22"/>
          <w:szCs w:val="22"/>
          <w:lang w:val="fr-FR"/>
        </w:rPr>
        <w:t xml:space="preserve"> </w:t>
      </w:r>
      <w:r>
        <w:rPr>
          <w:rFonts w:ascii="Arial" w:hAnsi="Arial" w:cs="Arial"/>
          <w:sz w:val="22"/>
          <w:szCs w:val="22"/>
          <w:lang w:val="sr-Latn-CS"/>
        </w:rPr>
        <w:t>do</w:t>
      </w:r>
      <w:r w:rsidR="006643B1" w:rsidRPr="003D4F47">
        <w:rPr>
          <w:rFonts w:ascii="Arial" w:hAnsi="Arial" w:cs="Arial"/>
          <w:sz w:val="22"/>
          <w:szCs w:val="22"/>
          <w:lang w:val="fr-FR"/>
        </w:rPr>
        <w:t xml:space="preserve"> </w:t>
      </w:r>
      <w:r>
        <w:rPr>
          <w:rFonts w:ascii="Arial" w:hAnsi="Arial" w:cs="Arial"/>
          <w:sz w:val="22"/>
          <w:szCs w:val="22"/>
          <w:lang w:val="sr-Latn-CS"/>
        </w:rPr>
        <w:t>toga</w:t>
      </w:r>
      <w:r w:rsidR="006643B1" w:rsidRPr="003D4F47">
        <w:rPr>
          <w:rFonts w:ascii="Arial" w:hAnsi="Arial" w:cs="Arial"/>
          <w:sz w:val="22"/>
          <w:szCs w:val="22"/>
          <w:lang w:val="fr-FR"/>
        </w:rPr>
        <w:t xml:space="preserve"> </w:t>
      </w:r>
      <w:r>
        <w:rPr>
          <w:rFonts w:ascii="Arial" w:hAnsi="Arial" w:cs="Arial"/>
          <w:sz w:val="22"/>
          <w:szCs w:val="22"/>
          <w:lang w:val="sr-Latn-CS"/>
        </w:rPr>
        <w:t>da</w:t>
      </w:r>
      <w:r w:rsidR="006643B1" w:rsidRPr="003D4F47">
        <w:rPr>
          <w:rFonts w:ascii="Arial" w:hAnsi="Arial" w:cs="Arial"/>
          <w:sz w:val="22"/>
          <w:szCs w:val="22"/>
          <w:lang w:val="fr-FR"/>
        </w:rPr>
        <w:t xml:space="preserve"> </w:t>
      </w:r>
      <w:r>
        <w:rPr>
          <w:rFonts w:ascii="Arial" w:hAnsi="Arial" w:cs="Arial"/>
          <w:sz w:val="22"/>
          <w:szCs w:val="22"/>
          <w:lang w:val="sr-Latn-CS"/>
        </w:rPr>
        <w:t>ne</w:t>
      </w:r>
      <w:r w:rsidR="006643B1" w:rsidRPr="003D4F47">
        <w:rPr>
          <w:rFonts w:ascii="Arial" w:hAnsi="Arial" w:cs="Arial"/>
          <w:sz w:val="22"/>
          <w:szCs w:val="22"/>
          <w:lang w:val="fr-FR"/>
        </w:rPr>
        <w:t xml:space="preserve"> </w:t>
      </w:r>
      <w:r>
        <w:rPr>
          <w:rFonts w:ascii="Arial" w:hAnsi="Arial" w:cs="Arial"/>
          <w:sz w:val="22"/>
          <w:szCs w:val="22"/>
          <w:lang w:val="sr-Latn-CS"/>
        </w:rPr>
        <w:t>bude</w:t>
      </w:r>
      <w:r w:rsidR="006643B1" w:rsidRPr="003D4F47">
        <w:rPr>
          <w:rFonts w:ascii="Arial" w:hAnsi="Arial" w:cs="Arial"/>
          <w:sz w:val="22"/>
          <w:szCs w:val="22"/>
          <w:lang w:val="fr-FR"/>
        </w:rPr>
        <w:t xml:space="preserve"> </w:t>
      </w:r>
      <w:r>
        <w:rPr>
          <w:rFonts w:ascii="Arial" w:hAnsi="Arial" w:cs="Arial"/>
          <w:sz w:val="22"/>
          <w:szCs w:val="22"/>
          <w:lang w:val="sr-Latn-CS"/>
        </w:rPr>
        <w:t>oporezovano</w:t>
      </w:r>
      <w:r w:rsidR="006643B1" w:rsidRPr="003D4F47">
        <w:rPr>
          <w:rFonts w:ascii="Arial" w:hAnsi="Arial" w:cs="Arial"/>
          <w:sz w:val="22"/>
          <w:szCs w:val="22"/>
          <w:lang w:val="fr-FR"/>
        </w:rPr>
        <w:t xml:space="preserve"> </w:t>
      </w:r>
      <w:r>
        <w:rPr>
          <w:rFonts w:ascii="Arial" w:hAnsi="Arial" w:cs="Arial"/>
          <w:sz w:val="22"/>
          <w:szCs w:val="22"/>
          <w:lang w:val="sr-Latn-CS"/>
        </w:rPr>
        <w:t>u</w:t>
      </w:r>
      <w:r w:rsidR="006643B1" w:rsidRPr="003D4F47">
        <w:rPr>
          <w:rFonts w:ascii="Arial" w:hAnsi="Arial" w:cs="Arial"/>
          <w:sz w:val="22"/>
          <w:szCs w:val="22"/>
          <w:lang w:val="fr-FR"/>
        </w:rPr>
        <w:t xml:space="preserve"> </w:t>
      </w:r>
      <w:r>
        <w:rPr>
          <w:rFonts w:ascii="Arial" w:hAnsi="Arial" w:cs="Arial"/>
          <w:sz w:val="22"/>
          <w:szCs w:val="22"/>
          <w:lang w:val="sr-Latn-CS"/>
        </w:rPr>
        <w:t>skladu</w:t>
      </w:r>
      <w:r w:rsidR="006643B1" w:rsidRPr="003D4F47">
        <w:rPr>
          <w:rFonts w:ascii="Arial" w:hAnsi="Arial" w:cs="Arial"/>
          <w:sz w:val="22"/>
          <w:szCs w:val="22"/>
          <w:lang w:val="fr-FR"/>
        </w:rPr>
        <w:t xml:space="preserve"> </w:t>
      </w:r>
      <w:r>
        <w:rPr>
          <w:rFonts w:ascii="Arial" w:hAnsi="Arial" w:cs="Arial"/>
          <w:sz w:val="22"/>
          <w:szCs w:val="22"/>
          <w:lang w:val="sr-Latn-CS"/>
        </w:rPr>
        <w:t>s</w:t>
      </w:r>
      <w:r w:rsidR="006643B1" w:rsidRPr="003D4F47">
        <w:rPr>
          <w:rFonts w:ascii="Arial" w:hAnsi="Arial" w:cs="Arial"/>
          <w:sz w:val="22"/>
          <w:szCs w:val="22"/>
          <w:lang w:val="fr-FR"/>
        </w:rPr>
        <w:t xml:space="preserve"> </w:t>
      </w:r>
      <w:r>
        <w:rPr>
          <w:rFonts w:ascii="Arial" w:hAnsi="Arial" w:cs="Arial"/>
          <w:sz w:val="22"/>
          <w:szCs w:val="22"/>
          <w:lang w:val="sr-Latn-CS"/>
        </w:rPr>
        <w:t>odredbama</w:t>
      </w:r>
      <w:r w:rsidR="006643B1" w:rsidRPr="003D4F47">
        <w:rPr>
          <w:rFonts w:ascii="Arial" w:hAnsi="Arial" w:cs="Arial"/>
          <w:sz w:val="22"/>
          <w:szCs w:val="22"/>
          <w:lang w:val="fr-FR"/>
        </w:rPr>
        <w:t xml:space="preserve"> </w:t>
      </w:r>
      <w:r>
        <w:rPr>
          <w:rFonts w:ascii="Arial" w:hAnsi="Arial" w:cs="Arial"/>
          <w:sz w:val="22"/>
          <w:szCs w:val="22"/>
          <w:lang w:val="sr-Cyrl-RS"/>
        </w:rPr>
        <w:t>Obuhvaćenog</w:t>
      </w:r>
      <w:r w:rsidR="006643B1" w:rsidRPr="003D4F47">
        <w:rPr>
          <w:rFonts w:ascii="Arial" w:hAnsi="Arial" w:cs="Arial"/>
          <w:sz w:val="22"/>
          <w:szCs w:val="22"/>
          <w:lang w:val="sr-Cyrl-RS"/>
        </w:rPr>
        <w:t xml:space="preserve"> </w:t>
      </w:r>
      <w:r>
        <w:rPr>
          <w:rFonts w:ascii="Arial" w:hAnsi="Arial" w:cs="Arial"/>
          <w:sz w:val="22"/>
          <w:szCs w:val="22"/>
          <w:lang w:val="sr-Cyrl-RS"/>
        </w:rPr>
        <w:t>poreskog</w:t>
      </w:r>
      <w:r w:rsidR="006643B1" w:rsidRPr="003D4F47">
        <w:rPr>
          <w:rFonts w:ascii="Arial" w:hAnsi="Arial" w:cs="Arial"/>
          <w:sz w:val="22"/>
          <w:szCs w:val="22"/>
          <w:lang w:val="sr-Cyrl-RS"/>
        </w:rPr>
        <w:t xml:space="preserve"> </w:t>
      </w:r>
      <w:r>
        <w:rPr>
          <w:rFonts w:ascii="Arial" w:hAnsi="Arial" w:cs="Arial"/>
          <w:sz w:val="22"/>
          <w:szCs w:val="22"/>
          <w:lang w:val="sr-Cyrl-RS"/>
        </w:rPr>
        <w:t>ugovora</w:t>
      </w:r>
      <w:r w:rsidR="006643B1" w:rsidRPr="003D4F47">
        <w:rPr>
          <w:rFonts w:ascii="Arial" w:hAnsi="Arial" w:cs="Arial"/>
          <w:sz w:val="22"/>
          <w:szCs w:val="22"/>
          <w:lang w:val="sr-Cyrl-RS"/>
        </w:rPr>
        <w:t xml:space="preserve">, </w:t>
      </w:r>
      <w:r>
        <w:rPr>
          <w:rFonts w:ascii="Arial" w:hAnsi="Arial" w:cs="Arial"/>
          <w:sz w:val="22"/>
          <w:szCs w:val="22"/>
          <w:lang w:val="sr-Cyrl-RS"/>
        </w:rPr>
        <w:t>to</w:t>
      </w:r>
      <w:r w:rsidR="006643B1" w:rsidRPr="003D4F47">
        <w:rPr>
          <w:rFonts w:ascii="Arial" w:hAnsi="Arial" w:cs="Arial"/>
          <w:sz w:val="22"/>
          <w:szCs w:val="22"/>
          <w:lang w:val="sr-Cyrl-RS"/>
        </w:rPr>
        <w:t xml:space="preserve"> </w:t>
      </w:r>
      <w:r>
        <w:rPr>
          <w:rFonts w:ascii="Arial" w:hAnsi="Arial" w:cs="Arial"/>
          <w:sz w:val="22"/>
          <w:szCs w:val="22"/>
          <w:lang w:val="sr-Cyrl-RS"/>
        </w:rPr>
        <w:t>lice</w:t>
      </w:r>
      <w:r w:rsidR="006643B1" w:rsidRPr="003D4F47">
        <w:rPr>
          <w:rFonts w:ascii="Arial" w:hAnsi="Arial" w:cs="Arial"/>
          <w:sz w:val="22"/>
          <w:szCs w:val="22"/>
          <w:lang w:val="sr-Cyrl-RS"/>
        </w:rPr>
        <w:t xml:space="preserve"> </w:t>
      </w:r>
      <w:r>
        <w:rPr>
          <w:rFonts w:ascii="Arial" w:hAnsi="Arial" w:cs="Arial"/>
          <w:sz w:val="22"/>
          <w:szCs w:val="22"/>
          <w:lang w:val="sr-Latn-CS"/>
        </w:rPr>
        <w:t>može</w:t>
      </w:r>
      <w:r w:rsidR="006643B1" w:rsidRPr="003D4F47">
        <w:rPr>
          <w:rFonts w:ascii="Arial" w:hAnsi="Arial" w:cs="Arial"/>
          <w:sz w:val="22"/>
          <w:szCs w:val="22"/>
          <w:lang w:val="fr-FR"/>
        </w:rPr>
        <w:t xml:space="preserve">, </w:t>
      </w:r>
      <w:r>
        <w:rPr>
          <w:rFonts w:ascii="Arial" w:hAnsi="Arial" w:cs="Arial"/>
          <w:sz w:val="22"/>
          <w:szCs w:val="22"/>
          <w:lang w:val="sr-Latn-CS"/>
        </w:rPr>
        <w:t>bez</w:t>
      </w:r>
      <w:r w:rsidR="006643B1" w:rsidRPr="003D4F47">
        <w:rPr>
          <w:rFonts w:ascii="Arial" w:hAnsi="Arial" w:cs="Arial"/>
          <w:sz w:val="22"/>
          <w:szCs w:val="22"/>
          <w:lang w:val="fr-FR"/>
        </w:rPr>
        <w:t xml:space="preserve"> </w:t>
      </w:r>
      <w:r>
        <w:rPr>
          <w:rFonts w:ascii="Arial" w:hAnsi="Arial" w:cs="Arial"/>
          <w:sz w:val="22"/>
          <w:szCs w:val="22"/>
          <w:lang w:val="sr-Latn-CS"/>
        </w:rPr>
        <w:t>obzira</w:t>
      </w:r>
      <w:r w:rsidR="006643B1" w:rsidRPr="003D4F47">
        <w:rPr>
          <w:rFonts w:ascii="Arial" w:hAnsi="Arial" w:cs="Arial"/>
          <w:sz w:val="22"/>
          <w:szCs w:val="22"/>
          <w:lang w:val="fr-FR"/>
        </w:rPr>
        <w:t xml:space="preserve"> </w:t>
      </w:r>
      <w:r>
        <w:rPr>
          <w:rFonts w:ascii="Arial" w:hAnsi="Arial" w:cs="Arial"/>
          <w:sz w:val="22"/>
          <w:szCs w:val="22"/>
          <w:lang w:val="sr-Latn-CS"/>
        </w:rPr>
        <w:t>na</w:t>
      </w:r>
      <w:r w:rsidR="006643B1" w:rsidRPr="003D4F47">
        <w:rPr>
          <w:rFonts w:ascii="Arial" w:hAnsi="Arial" w:cs="Arial"/>
          <w:sz w:val="22"/>
          <w:szCs w:val="22"/>
          <w:lang w:val="fr-FR"/>
        </w:rPr>
        <w:t xml:space="preserve"> </w:t>
      </w:r>
      <w:r>
        <w:rPr>
          <w:rFonts w:ascii="Arial" w:hAnsi="Arial" w:cs="Arial"/>
          <w:sz w:val="22"/>
          <w:szCs w:val="22"/>
          <w:lang w:val="sr-Latn-CS"/>
        </w:rPr>
        <w:t>pravna</w:t>
      </w:r>
      <w:r w:rsidR="006643B1" w:rsidRPr="003D4F47">
        <w:rPr>
          <w:rFonts w:ascii="Arial" w:hAnsi="Arial" w:cs="Arial"/>
          <w:sz w:val="22"/>
          <w:szCs w:val="22"/>
          <w:lang w:val="fr-FR"/>
        </w:rPr>
        <w:t xml:space="preserve"> </w:t>
      </w:r>
      <w:r>
        <w:rPr>
          <w:rFonts w:ascii="Arial" w:hAnsi="Arial" w:cs="Arial"/>
          <w:sz w:val="22"/>
          <w:szCs w:val="22"/>
          <w:lang w:val="sr-Latn-CS"/>
        </w:rPr>
        <w:t>sredstva</w:t>
      </w:r>
      <w:r w:rsidR="006643B1" w:rsidRPr="003D4F47">
        <w:rPr>
          <w:rFonts w:ascii="Arial" w:hAnsi="Arial" w:cs="Arial"/>
          <w:sz w:val="22"/>
          <w:szCs w:val="22"/>
          <w:lang w:val="fr-FR"/>
        </w:rPr>
        <w:t xml:space="preserve"> </w:t>
      </w:r>
      <w:r>
        <w:rPr>
          <w:rFonts w:ascii="Arial" w:hAnsi="Arial" w:cs="Arial"/>
          <w:sz w:val="22"/>
          <w:szCs w:val="22"/>
          <w:lang w:val="sr-Latn-CS"/>
        </w:rPr>
        <w:t>predviđena</w:t>
      </w:r>
      <w:r w:rsidR="006643B1" w:rsidRPr="003D4F47">
        <w:rPr>
          <w:rFonts w:ascii="Arial" w:hAnsi="Arial" w:cs="Arial"/>
          <w:sz w:val="22"/>
          <w:szCs w:val="22"/>
          <w:lang w:val="fr-FR"/>
        </w:rPr>
        <w:t xml:space="preserve"> </w:t>
      </w:r>
      <w:r>
        <w:rPr>
          <w:rFonts w:ascii="Arial" w:hAnsi="Arial" w:cs="Arial"/>
          <w:sz w:val="22"/>
          <w:szCs w:val="22"/>
          <w:lang w:val="sr-Latn-CS"/>
        </w:rPr>
        <w:t>unutrašnjim</w:t>
      </w:r>
      <w:r w:rsidR="006643B1" w:rsidRPr="003D4F47">
        <w:rPr>
          <w:rFonts w:ascii="Arial" w:hAnsi="Arial" w:cs="Arial"/>
          <w:sz w:val="22"/>
          <w:szCs w:val="22"/>
          <w:lang w:val="fr-FR"/>
        </w:rPr>
        <w:t xml:space="preserve"> </w:t>
      </w:r>
      <w:r>
        <w:rPr>
          <w:rFonts w:ascii="Arial" w:hAnsi="Arial" w:cs="Arial"/>
          <w:sz w:val="22"/>
          <w:szCs w:val="22"/>
          <w:lang w:val="sr-Latn-CS"/>
        </w:rPr>
        <w:t>zakonom</w:t>
      </w:r>
      <w:r w:rsidR="006643B1" w:rsidRPr="003D4F47">
        <w:rPr>
          <w:rFonts w:ascii="Arial" w:hAnsi="Arial" w:cs="Arial"/>
          <w:sz w:val="22"/>
          <w:szCs w:val="22"/>
          <w:lang w:val="fr-FR"/>
        </w:rPr>
        <w:t xml:space="preserve"> </w:t>
      </w:r>
      <w:r>
        <w:rPr>
          <w:rFonts w:ascii="Arial" w:hAnsi="Arial" w:cs="Arial"/>
          <w:sz w:val="22"/>
          <w:szCs w:val="22"/>
          <w:lang w:val="sr-Latn-CS"/>
        </w:rPr>
        <w:t>tih</w:t>
      </w:r>
      <w:r w:rsidR="006643B1" w:rsidRPr="003D4F47">
        <w:rPr>
          <w:rFonts w:ascii="Arial" w:hAnsi="Arial" w:cs="Arial"/>
          <w:sz w:val="22"/>
          <w:szCs w:val="22"/>
          <w:lang w:val="fr-FR"/>
        </w:rPr>
        <w:t xml:space="preserve"> </w:t>
      </w:r>
      <w:r>
        <w:rPr>
          <w:rFonts w:ascii="Arial" w:hAnsi="Arial" w:cs="Arial"/>
          <w:sz w:val="22"/>
          <w:szCs w:val="22"/>
          <w:lang w:val="sr-Cyrl-RS"/>
        </w:rPr>
        <w:t>ugovornih</w:t>
      </w:r>
      <w:r w:rsidR="006643B1" w:rsidRPr="003D4F47">
        <w:rPr>
          <w:rFonts w:ascii="Arial" w:hAnsi="Arial" w:cs="Arial"/>
          <w:sz w:val="22"/>
          <w:szCs w:val="22"/>
          <w:lang w:val="sr-Cyrl-RS"/>
        </w:rPr>
        <w:t xml:space="preserve"> </w:t>
      </w:r>
      <w:r>
        <w:rPr>
          <w:rFonts w:ascii="Arial" w:hAnsi="Arial" w:cs="Arial"/>
          <w:sz w:val="22"/>
          <w:szCs w:val="22"/>
          <w:lang w:val="sr-Cyrl-RS"/>
        </w:rPr>
        <w:t>jurisdikcija</w:t>
      </w:r>
      <w:r w:rsidR="006643B1" w:rsidRPr="003D4F47">
        <w:rPr>
          <w:rFonts w:ascii="Arial" w:hAnsi="Arial" w:cs="Arial"/>
          <w:sz w:val="22"/>
          <w:szCs w:val="22"/>
        </w:rPr>
        <w:t xml:space="preserve">, </w:t>
      </w:r>
      <w:r>
        <w:rPr>
          <w:rFonts w:ascii="Arial" w:hAnsi="Arial" w:cs="Arial"/>
          <w:sz w:val="22"/>
          <w:szCs w:val="22"/>
        </w:rPr>
        <w:t>da</w:t>
      </w:r>
      <w:r w:rsidR="006643B1" w:rsidRPr="003D4F47">
        <w:rPr>
          <w:rFonts w:ascii="Arial" w:hAnsi="Arial" w:cs="Arial"/>
          <w:sz w:val="22"/>
          <w:szCs w:val="22"/>
        </w:rPr>
        <w:t xml:space="preserve"> </w:t>
      </w:r>
      <w:r>
        <w:rPr>
          <w:rFonts w:ascii="Arial" w:hAnsi="Arial" w:cs="Arial"/>
          <w:sz w:val="22"/>
          <w:szCs w:val="22"/>
          <w:lang w:val="sr-Cyrl-RS"/>
        </w:rPr>
        <w:t>slučaj</w:t>
      </w:r>
      <w:r w:rsidR="006643B1" w:rsidRPr="003D4F47">
        <w:rPr>
          <w:rFonts w:ascii="Arial" w:hAnsi="Arial" w:cs="Arial"/>
          <w:sz w:val="22"/>
          <w:szCs w:val="22"/>
          <w:lang w:val="sr-Cyrl-RS"/>
        </w:rPr>
        <w:t xml:space="preserve"> </w:t>
      </w:r>
      <w:r>
        <w:rPr>
          <w:rFonts w:ascii="Arial" w:hAnsi="Arial" w:cs="Arial"/>
          <w:sz w:val="22"/>
          <w:szCs w:val="22"/>
          <w:lang w:val="sr-Cyrl-RS"/>
        </w:rPr>
        <w:t>izloži</w:t>
      </w:r>
      <w:r w:rsidR="006643B1" w:rsidRPr="003D4F47">
        <w:rPr>
          <w:rFonts w:ascii="Arial" w:hAnsi="Arial" w:cs="Arial"/>
          <w:sz w:val="22"/>
          <w:szCs w:val="22"/>
        </w:rPr>
        <w:t xml:space="preserve"> </w:t>
      </w:r>
      <w:r>
        <w:rPr>
          <w:rFonts w:ascii="Arial" w:hAnsi="Arial" w:cs="Arial"/>
          <w:sz w:val="22"/>
          <w:szCs w:val="22"/>
        </w:rPr>
        <w:t>nadležnom</w:t>
      </w:r>
      <w:r w:rsidR="006643B1" w:rsidRPr="003D4F47">
        <w:rPr>
          <w:rFonts w:ascii="Arial" w:hAnsi="Arial" w:cs="Arial"/>
          <w:sz w:val="22"/>
          <w:szCs w:val="22"/>
        </w:rPr>
        <w:t xml:space="preserve"> </w:t>
      </w:r>
      <w:r>
        <w:rPr>
          <w:rFonts w:ascii="Arial" w:hAnsi="Arial" w:cs="Arial"/>
          <w:sz w:val="22"/>
          <w:szCs w:val="22"/>
        </w:rPr>
        <w:t>organu</w:t>
      </w:r>
      <w:r w:rsidR="006643B1" w:rsidRPr="003D4F47">
        <w:rPr>
          <w:rFonts w:ascii="Arial" w:hAnsi="Arial" w:cs="Arial"/>
          <w:sz w:val="22"/>
          <w:szCs w:val="22"/>
        </w:rPr>
        <w:t xml:space="preserve"> </w:t>
      </w:r>
      <w:r>
        <w:rPr>
          <w:rFonts w:ascii="Arial" w:hAnsi="Arial" w:cs="Arial"/>
          <w:sz w:val="22"/>
          <w:szCs w:val="22"/>
          <w:lang w:val="sr-Cyrl-RS"/>
        </w:rPr>
        <w:t>države</w:t>
      </w:r>
      <w:r w:rsidR="006643B1" w:rsidRPr="003D4F47">
        <w:rPr>
          <w:rFonts w:ascii="Arial" w:hAnsi="Arial" w:cs="Arial"/>
          <w:sz w:val="22"/>
          <w:szCs w:val="22"/>
          <w:lang w:val="sr-Cyrl-RS"/>
        </w:rPr>
        <w:t xml:space="preserve"> </w:t>
      </w:r>
      <w:r>
        <w:rPr>
          <w:rFonts w:ascii="Arial" w:hAnsi="Arial" w:cs="Arial"/>
          <w:sz w:val="22"/>
          <w:szCs w:val="22"/>
          <w:lang w:val="sr-Cyrl-RS"/>
        </w:rPr>
        <w:t>čiji</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rezident</w:t>
      </w:r>
      <w:r w:rsidR="006643B1" w:rsidRPr="003D4F47">
        <w:rPr>
          <w:rFonts w:ascii="Arial" w:hAnsi="Arial" w:cs="Arial"/>
          <w:sz w:val="22"/>
          <w:szCs w:val="22"/>
          <w:lang w:val="sr-Cyrl-RS"/>
        </w:rPr>
        <w:t xml:space="preserve"> </w:t>
      </w:r>
      <w:r>
        <w:rPr>
          <w:rFonts w:ascii="Arial" w:hAnsi="Arial" w:cs="Arial"/>
          <w:sz w:val="22"/>
          <w:szCs w:val="22"/>
          <w:lang w:val="sr-Cyrl-RS"/>
        </w:rPr>
        <w:t>ili</w:t>
      </w:r>
      <w:r w:rsidR="006643B1" w:rsidRPr="003D4F47">
        <w:rPr>
          <w:rFonts w:ascii="Arial" w:hAnsi="Arial" w:cs="Arial"/>
          <w:sz w:val="22"/>
          <w:szCs w:val="22"/>
          <w:lang w:val="sr-Cyrl-RS"/>
        </w:rPr>
        <w:t xml:space="preserve">, </w:t>
      </w:r>
      <w:r>
        <w:rPr>
          <w:rFonts w:ascii="Arial" w:hAnsi="Arial" w:cs="Arial"/>
          <w:sz w:val="22"/>
          <w:szCs w:val="22"/>
          <w:lang w:val="sr-Cyrl-RS"/>
        </w:rPr>
        <w:t>ako</w:t>
      </w:r>
      <w:r w:rsidR="006643B1" w:rsidRPr="003D4F47">
        <w:rPr>
          <w:rFonts w:ascii="Arial" w:hAnsi="Arial" w:cs="Arial"/>
          <w:sz w:val="22"/>
          <w:szCs w:val="22"/>
          <w:lang w:val="sr-Cyrl-RS"/>
        </w:rPr>
        <w:t xml:space="preserve"> </w:t>
      </w:r>
      <w:r>
        <w:rPr>
          <w:rFonts w:ascii="Arial" w:hAnsi="Arial" w:cs="Arial"/>
          <w:sz w:val="22"/>
          <w:szCs w:val="22"/>
          <w:lang w:val="sr-Cyrl-RS"/>
        </w:rPr>
        <w:t>njegov</w:t>
      </w:r>
      <w:r w:rsidR="006643B1" w:rsidRPr="003D4F47">
        <w:rPr>
          <w:rFonts w:ascii="Arial" w:hAnsi="Arial" w:cs="Arial"/>
          <w:sz w:val="22"/>
          <w:szCs w:val="22"/>
          <w:lang w:val="sr-Cyrl-RS"/>
        </w:rPr>
        <w:t xml:space="preserve"> </w:t>
      </w:r>
      <w:r>
        <w:rPr>
          <w:rFonts w:ascii="Arial" w:hAnsi="Arial" w:cs="Arial"/>
          <w:sz w:val="22"/>
          <w:szCs w:val="22"/>
          <w:lang w:val="sr-Cyrl-RS"/>
        </w:rPr>
        <w:t>slučaj</w:t>
      </w:r>
      <w:r w:rsidR="006643B1" w:rsidRPr="003D4F47">
        <w:rPr>
          <w:rFonts w:ascii="Arial" w:hAnsi="Arial" w:cs="Arial"/>
          <w:sz w:val="22"/>
          <w:szCs w:val="22"/>
          <w:lang w:val="sr-Cyrl-RS"/>
        </w:rPr>
        <w:t xml:space="preserve"> </w:t>
      </w:r>
      <w:r>
        <w:rPr>
          <w:rFonts w:ascii="Arial" w:hAnsi="Arial" w:cs="Arial"/>
          <w:sz w:val="22"/>
          <w:szCs w:val="22"/>
          <w:lang w:val="sr-Cyrl-RS"/>
        </w:rPr>
        <w:t>potpada</w:t>
      </w:r>
      <w:r w:rsidR="006643B1" w:rsidRPr="003D4F47">
        <w:rPr>
          <w:rFonts w:ascii="Arial" w:hAnsi="Arial" w:cs="Arial"/>
          <w:sz w:val="22"/>
          <w:szCs w:val="22"/>
          <w:lang w:val="sr-Cyrl-RS"/>
        </w:rPr>
        <w:t xml:space="preserve"> </w:t>
      </w:r>
      <w:r>
        <w:rPr>
          <w:rFonts w:ascii="Arial" w:hAnsi="Arial" w:cs="Arial"/>
          <w:sz w:val="22"/>
          <w:szCs w:val="22"/>
          <w:lang w:val="sr-Cyrl-RS"/>
        </w:rPr>
        <w:t>pod</w:t>
      </w:r>
      <w:r w:rsidR="006643B1" w:rsidRPr="003D4F47">
        <w:rPr>
          <w:rFonts w:ascii="Arial" w:hAnsi="Arial" w:cs="Arial"/>
          <w:sz w:val="22"/>
          <w:szCs w:val="22"/>
          <w:lang w:val="sr-Cyrl-RS"/>
        </w:rPr>
        <w:t xml:space="preserve"> </w:t>
      </w:r>
      <w:r>
        <w:rPr>
          <w:rFonts w:ascii="Arial" w:hAnsi="Arial" w:cs="Arial"/>
          <w:sz w:val="22"/>
          <w:szCs w:val="22"/>
          <w:lang w:val="sr-Cyrl-RS"/>
        </w:rPr>
        <w:t>odredbu</w:t>
      </w:r>
      <w:r w:rsidR="006643B1" w:rsidRPr="003D4F47">
        <w:rPr>
          <w:rFonts w:ascii="Arial" w:hAnsi="Arial" w:cs="Arial"/>
          <w:sz w:val="22"/>
          <w:szCs w:val="22"/>
          <w:lang w:val="sr-Cyrl-RS"/>
        </w:rPr>
        <w:t xml:space="preserve"> </w:t>
      </w:r>
      <w:r>
        <w:rPr>
          <w:rFonts w:ascii="Arial" w:hAnsi="Arial" w:cs="Arial"/>
          <w:sz w:val="22"/>
          <w:szCs w:val="22"/>
          <w:lang w:val="sr-Cyrl-RS"/>
        </w:rPr>
        <w:t>Obuhvaćenog</w:t>
      </w:r>
      <w:r w:rsidR="006643B1" w:rsidRPr="003D4F47">
        <w:rPr>
          <w:rFonts w:ascii="Arial" w:hAnsi="Arial" w:cs="Arial"/>
          <w:sz w:val="22"/>
          <w:szCs w:val="22"/>
          <w:lang w:val="sr-Cyrl-RS"/>
        </w:rPr>
        <w:t xml:space="preserve"> </w:t>
      </w:r>
      <w:r>
        <w:rPr>
          <w:rFonts w:ascii="Arial" w:hAnsi="Arial" w:cs="Arial"/>
          <w:sz w:val="22"/>
          <w:szCs w:val="22"/>
          <w:lang w:val="sr-Cyrl-RS"/>
        </w:rPr>
        <w:t>poreskog</w:t>
      </w:r>
      <w:r w:rsidR="006643B1" w:rsidRPr="003D4F47">
        <w:rPr>
          <w:rFonts w:ascii="Arial" w:hAnsi="Arial" w:cs="Arial"/>
          <w:sz w:val="22"/>
          <w:szCs w:val="22"/>
          <w:lang w:val="sr-Cyrl-RS"/>
        </w:rPr>
        <w:t xml:space="preserve"> </w:t>
      </w:r>
      <w:r>
        <w:rPr>
          <w:rFonts w:ascii="Arial" w:hAnsi="Arial" w:cs="Arial"/>
          <w:sz w:val="22"/>
          <w:szCs w:val="22"/>
          <w:lang w:val="sr-Cyrl-RS"/>
        </w:rPr>
        <w:t>ugovora</w:t>
      </w:r>
      <w:r w:rsidR="006643B1" w:rsidRPr="003D4F47">
        <w:rPr>
          <w:rFonts w:ascii="Arial" w:hAnsi="Arial" w:cs="Arial"/>
          <w:sz w:val="22"/>
          <w:szCs w:val="22"/>
          <w:lang w:val="sr-Cyrl-RS"/>
        </w:rPr>
        <w:t xml:space="preserve"> </w:t>
      </w:r>
      <w:r>
        <w:rPr>
          <w:rFonts w:ascii="Arial" w:hAnsi="Arial" w:cs="Arial"/>
          <w:sz w:val="22"/>
          <w:szCs w:val="22"/>
          <w:lang w:val="sr-Cyrl-RS"/>
        </w:rPr>
        <w:t>koja</w:t>
      </w:r>
      <w:r w:rsidR="006643B1" w:rsidRPr="003D4F47">
        <w:rPr>
          <w:rFonts w:ascii="Arial" w:hAnsi="Arial" w:cs="Arial"/>
          <w:sz w:val="22"/>
          <w:szCs w:val="22"/>
          <w:lang w:val="sr-Cyrl-RS"/>
        </w:rPr>
        <w:t xml:space="preserve"> </w:t>
      </w:r>
      <w:r>
        <w:rPr>
          <w:rFonts w:ascii="Arial" w:hAnsi="Arial" w:cs="Arial"/>
          <w:sz w:val="22"/>
          <w:szCs w:val="22"/>
          <w:lang w:val="sr-Cyrl-RS"/>
        </w:rPr>
        <w:t>se</w:t>
      </w:r>
      <w:r w:rsidR="006643B1" w:rsidRPr="003D4F47">
        <w:rPr>
          <w:rFonts w:ascii="Arial" w:hAnsi="Arial" w:cs="Arial"/>
          <w:sz w:val="22"/>
          <w:szCs w:val="22"/>
          <w:lang w:val="sr-Cyrl-RS"/>
        </w:rPr>
        <w:t xml:space="preserve"> </w:t>
      </w:r>
      <w:r>
        <w:rPr>
          <w:rFonts w:ascii="Arial" w:hAnsi="Arial" w:cs="Arial"/>
          <w:sz w:val="22"/>
          <w:szCs w:val="22"/>
          <w:lang w:val="sr-Cyrl-RS"/>
        </w:rPr>
        <w:t>odnosi</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jednak</w:t>
      </w:r>
      <w:r w:rsidR="006643B1" w:rsidRPr="003D4F47">
        <w:rPr>
          <w:rFonts w:ascii="Arial" w:hAnsi="Arial" w:cs="Arial"/>
          <w:sz w:val="22"/>
          <w:szCs w:val="22"/>
          <w:lang w:val="sr-Cyrl-RS"/>
        </w:rPr>
        <w:t xml:space="preserve"> </w:t>
      </w:r>
      <w:r>
        <w:rPr>
          <w:rFonts w:ascii="Arial" w:hAnsi="Arial" w:cs="Arial"/>
          <w:sz w:val="22"/>
          <w:szCs w:val="22"/>
          <w:lang w:val="sr-Cyrl-RS"/>
        </w:rPr>
        <w:t>tretman</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osnovu</w:t>
      </w:r>
      <w:r w:rsidR="006643B1" w:rsidRPr="003D4F47">
        <w:rPr>
          <w:rFonts w:ascii="Arial" w:hAnsi="Arial" w:cs="Arial"/>
          <w:sz w:val="22"/>
          <w:szCs w:val="22"/>
          <w:lang w:val="sr-Cyrl-RS"/>
        </w:rPr>
        <w:t xml:space="preserve"> </w:t>
      </w:r>
      <w:r>
        <w:rPr>
          <w:rFonts w:ascii="Arial" w:hAnsi="Arial" w:cs="Arial"/>
          <w:sz w:val="22"/>
          <w:szCs w:val="22"/>
          <w:lang w:val="sr-Cyrl-RS"/>
        </w:rPr>
        <w:t>državljanstva</w:t>
      </w:r>
      <w:r w:rsidR="006643B1" w:rsidRPr="003D4F47">
        <w:rPr>
          <w:rFonts w:ascii="Arial" w:hAnsi="Arial" w:cs="Arial"/>
          <w:sz w:val="22"/>
          <w:szCs w:val="22"/>
          <w:lang w:val="sr-Cyrl-RS"/>
        </w:rPr>
        <w:t xml:space="preserve">, </w:t>
      </w:r>
      <w:r>
        <w:rPr>
          <w:rFonts w:ascii="Arial" w:hAnsi="Arial" w:cs="Arial"/>
          <w:sz w:val="22"/>
          <w:szCs w:val="22"/>
          <w:lang w:val="sr-Cyrl-RS"/>
        </w:rPr>
        <w:t>onoj</w:t>
      </w:r>
      <w:r w:rsidR="006643B1" w:rsidRPr="003D4F47">
        <w:rPr>
          <w:rFonts w:ascii="Arial" w:hAnsi="Arial" w:cs="Arial"/>
          <w:sz w:val="22"/>
          <w:szCs w:val="22"/>
          <w:lang w:val="sr-Cyrl-RS"/>
        </w:rPr>
        <w:t xml:space="preserve"> </w:t>
      </w:r>
      <w:r>
        <w:rPr>
          <w:rFonts w:ascii="Arial" w:hAnsi="Arial" w:cs="Arial"/>
          <w:sz w:val="22"/>
          <w:szCs w:val="22"/>
          <w:lang w:val="sr-Cyrl-RS"/>
        </w:rPr>
        <w:t>ugovornoj</w:t>
      </w:r>
      <w:r w:rsidR="006643B1" w:rsidRPr="003D4F47">
        <w:rPr>
          <w:rFonts w:ascii="Arial" w:hAnsi="Arial" w:cs="Arial"/>
          <w:sz w:val="22"/>
          <w:szCs w:val="22"/>
          <w:lang w:val="sr-Cyrl-RS"/>
        </w:rPr>
        <w:t xml:space="preserve"> </w:t>
      </w:r>
      <w:r>
        <w:rPr>
          <w:rFonts w:ascii="Arial" w:hAnsi="Arial" w:cs="Arial"/>
          <w:sz w:val="22"/>
          <w:szCs w:val="22"/>
          <w:lang w:val="sr-Cyrl-RS"/>
        </w:rPr>
        <w:t>jurisdikciji</w:t>
      </w:r>
      <w:r w:rsidR="006643B1" w:rsidRPr="003D4F47">
        <w:rPr>
          <w:rFonts w:ascii="Arial" w:hAnsi="Arial" w:cs="Arial"/>
          <w:sz w:val="22"/>
          <w:szCs w:val="22"/>
          <w:lang w:val="sr-Cyrl-RS"/>
        </w:rPr>
        <w:t xml:space="preserve"> </w:t>
      </w:r>
      <w:r>
        <w:rPr>
          <w:rFonts w:ascii="Arial" w:hAnsi="Arial" w:cs="Arial"/>
          <w:sz w:val="22"/>
          <w:szCs w:val="22"/>
          <w:lang w:val="sr-Cyrl-RS"/>
        </w:rPr>
        <w:t>čiji</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to</w:t>
      </w:r>
      <w:r w:rsidR="006643B1" w:rsidRPr="003D4F47">
        <w:rPr>
          <w:rFonts w:ascii="Arial" w:hAnsi="Arial" w:cs="Arial"/>
          <w:sz w:val="22"/>
          <w:szCs w:val="22"/>
          <w:lang w:val="sr-Cyrl-RS"/>
        </w:rPr>
        <w:t xml:space="preserve"> </w:t>
      </w:r>
      <w:r>
        <w:rPr>
          <w:rFonts w:ascii="Arial" w:hAnsi="Arial" w:cs="Arial"/>
          <w:sz w:val="22"/>
          <w:szCs w:val="22"/>
          <w:lang w:val="sr-Cyrl-RS"/>
        </w:rPr>
        <w:t>lice</w:t>
      </w:r>
      <w:r w:rsidR="006643B1" w:rsidRPr="003D4F47">
        <w:rPr>
          <w:rFonts w:ascii="Arial" w:hAnsi="Arial" w:cs="Arial"/>
          <w:sz w:val="22"/>
          <w:szCs w:val="22"/>
          <w:lang w:val="sr-Cyrl-RS"/>
        </w:rPr>
        <w:t xml:space="preserve"> </w:t>
      </w:r>
      <w:r>
        <w:rPr>
          <w:rFonts w:ascii="Arial" w:hAnsi="Arial" w:cs="Arial"/>
          <w:sz w:val="22"/>
          <w:szCs w:val="22"/>
          <w:lang w:val="sr-Cyrl-RS"/>
        </w:rPr>
        <w:t>državljanin</w:t>
      </w:r>
      <w:r w:rsidR="006643B1" w:rsidRPr="003D4F47">
        <w:rPr>
          <w:rFonts w:ascii="Arial" w:hAnsi="Arial" w:cs="Arial"/>
          <w:sz w:val="22"/>
          <w:szCs w:val="22"/>
          <w:lang w:val="sr-Cyrl-RS"/>
        </w:rPr>
        <w:t xml:space="preserve">; </w:t>
      </w:r>
      <w:r>
        <w:rPr>
          <w:rFonts w:ascii="Arial" w:hAnsi="Arial" w:cs="Arial"/>
          <w:sz w:val="22"/>
          <w:szCs w:val="22"/>
          <w:lang w:val="sr-Cyrl-RS"/>
        </w:rPr>
        <w:t>a</w:t>
      </w:r>
      <w:r w:rsidR="006643B1" w:rsidRPr="003D4F47">
        <w:rPr>
          <w:rFonts w:ascii="Arial" w:hAnsi="Arial" w:cs="Arial"/>
          <w:sz w:val="22"/>
          <w:szCs w:val="22"/>
          <w:lang w:val="sr-Cyrl-RS"/>
        </w:rPr>
        <w:t xml:space="preserve"> </w:t>
      </w:r>
      <w:r>
        <w:rPr>
          <w:rFonts w:ascii="Arial" w:hAnsi="Arial" w:cs="Arial"/>
          <w:sz w:val="22"/>
          <w:szCs w:val="22"/>
          <w:lang w:val="sr-Cyrl-RS"/>
        </w:rPr>
        <w:t>nadležni</w:t>
      </w:r>
      <w:r w:rsidR="006643B1" w:rsidRPr="003D4F47">
        <w:rPr>
          <w:rFonts w:ascii="Arial" w:hAnsi="Arial" w:cs="Arial"/>
          <w:sz w:val="22"/>
          <w:szCs w:val="22"/>
          <w:lang w:val="sr-Cyrl-RS"/>
        </w:rPr>
        <w:t xml:space="preserve"> </w:t>
      </w:r>
      <w:r>
        <w:rPr>
          <w:rFonts w:ascii="Arial" w:hAnsi="Arial" w:cs="Arial"/>
          <w:sz w:val="22"/>
          <w:szCs w:val="22"/>
          <w:lang w:val="sr-Cyrl-RS"/>
        </w:rPr>
        <w:t>organ</w:t>
      </w:r>
      <w:r w:rsidR="006643B1" w:rsidRPr="003D4F47">
        <w:rPr>
          <w:rFonts w:ascii="Arial" w:hAnsi="Arial" w:cs="Arial"/>
          <w:sz w:val="22"/>
          <w:szCs w:val="22"/>
          <w:lang w:val="sr-Cyrl-RS"/>
        </w:rPr>
        <w:t xml:space="preserve"> </w:t>
      </w:r>
      <w:r>
        <w:rPr>
          <w:rFonts w:ascii="Arial" w:hAnsi="Arial" w:cs="Arial"/>
          <w:sz w:val="22"/>
          <w:szCs w:val="22"/>
          <w:lang w:val="sr-Cyrl-RS"/>
        </w:rPr>
        <w:t>te</w:t>
      </w:r>
      <w:r w:rsidR="006643B1" w:rsidRPr="003D4F47">
        <w:rPr>
          <w:rFonts w:ascii="Arial" w:hAnsi="Arial" w:cs="Arial"/>
          <w:sz w:val="22"/>
          <w:szCs w:val="22"/>
          <w:lang w:val="sr-Cyrl-RS"/>
        </w:rPr>
        <w:t xml:space="preserve"> </w:t>
      </w:r>
      <w:r>
        <w:rPr>
          <w:rFonts w:ascii="Arial" w:hAnsi="Arial" w:cs="Arial"/>
          <w:sz w:val="22"/>
          <w:szCs w:val="22"/>
          <w:lang w:val="sr-Cyrl-RS"/>
        </w:rPr>
        <w:t>ugovorne</w:t>
      </w:r>
      <w:r w:rsidR="006643B1" w:rsidRPr="003D4F47">
        <w:rPr>
          <w:rFonts w:ascii="Arial" w:hAnsi="Arial" w:cs="Arial"/>
          <w:sz w:val="22"/>
          <w:szCs w:val="22"/>
          <w:lang w:val="sr-Cyrl-RS"/>
        </w:rPr>
        <w:t xml:space="preserve"> </w:t>
      </w:r>
      <w:r>
        <w:rPr>
          <w:rFonts w:ascii="Arial" w:hAnsi="Arial" w:cs="Arial"/>
          <w:sz w:val="22"/>
          <w:szCs w:val="22"/>
          <w:lang w:val="sr-Cyrl-RS"/>
        </w:rPr>
        <w:t>jurisdikcije</w:t>
      </w:r>
      <w:r w:rsidR="006643B1" w:rsidRPr="003D4F47">
        <w:rPr>
          <w:rFonts w:ascii="Arial" w:hAnsi="Arial" w:cs="Arial"/>
          <w:sz w:val="22"/>
          <w:szCs w:val="22"/>
          <w:lang w:val="sr-Cyrl-RS"/>
        </w:rPr>
        <w:t xml:space="preserve"> </w:t>
      </w:r>
      <w:r>
        <w:rPr>
          <w:rFonts w:ascii="Arial" w:hAnsi="Arial" w:cs="Arial"/>
          <w:sz w:val="22"/>
          <w:szCs w:val="22"/>
        </w:rPr>
        <w:t>će</w:t>
      </w:r>
      <w:r w:rsidR="006643B1" w:rsidRPr="003D4F47">
        <w:rPr>
          <w:rFonts w:ascii="Arial" w:hAnsi="Arial" w:cs="Arial"/>
          <w:sz w:val="22"/>
          <w:szCs w:val="22"/>
          <w:lang w:val="sr-Cyrl-RS"/>
        </w:rPr>
        <w:t xml:space="preserve"> </w:t>
      </w:r>
      <w:r>
        <w:rPr>
          <w:rFonts w:ascii="Arial" w:hAnsi="Arial" w:cs="Arial"/>
          <w:sz w:val="22"/>
          <w:szCs w:val="22"/>
          <w:lang w:val="sr-Cyrl-RS"/>
        </w:rPr>
        <w:t>započeti</w:t>
      </w:r>
      <w:r w:rsidR="006643B1" w:rsidRPr="003D4F47">
        <w:rPr>
          <w:rFonts w:ascii="Arial" w:hAnsi="Arial" w:cs="Arial"/>
          <w:sz w:val="22"/>
          <w:szCs w:val="22"/>
        </w:rPr>
        <w:t xml:space="preserve"> </w:t>
      </w:r>
      <w:r>
        <w:rPr>
          <w:rFonts w:ascii="Arial" w:hAnsi="Arial" w:cs="Arial"/>
          <w:sz w:val="22"/>
          <w:szCs w:val="22"/>
          <w:lang w:val="sr-Cyrl-RS"/>
        </w:rPr>
        <w:t>proces</w:t>
      </w:r>
      <w:r w:rsidR="006643B1" w:rsidRPr="003D4F47">
        <w:rPr>
          <w:rFonts w:ascii="Arial" w:hAnsi="Arial" w:cs="Arial"/>
          <w:sz w:val="22"/>
          <w:szCs w:val="22"/>
          <w:lang w:val="sr-Cyrl-RS"/>
        </w:rPr>
        <w:t xml:space="preserve"> </w:t>
      </w:r>
      <w:r>
        <w:rPr>
          <w:rFonts w:ascii="Arial" w:hAnsi="Arial" w:cs="Arial"/>
          <w:sz w:val="22"/>
          <w:szCs w:val="22"/>
          <w:lang w:val="sr-Cyrl-RS"/>
        </w:rPr>
        <w:t>bilateralnog</w:t>
      </w:r>
      <w:r w:rsidR="006643B1" w:rsidRPr="003D4F47">
        <w:rPr>
          <w:rFonts w:ascii="Arial" w:hAnsi="Arial" w:cs="Arial"/>
          <w:sz w:val="22"/>
          <w:szCs w:val="22"/>
          <w:lang w:val="sr-Cyrl-RS"/>
        </w:rPr>
        <w:t xml:space="preserve"> </w:t>
      </w:r>
      <w:r>
        <w:rPr>
          <w:rFonts w:ascii="Arial" w:hAnsi="Arial" w:cs="Arial"/>
          <w:sz w:val="22"/>
          <w:szCs w:val="22"/>
        </w:rPr>
        <w:t>obavešt</w:t>
      </w:r>
      <w:r>
        <w:rPr>
          <w:rFonts w:ascii="Arial" w:hAnsi="Arial" w:cs="Arial"/>
          <w:sz w:val="22"/>
          <w:szCs w:val="22"/>
          <w:lang w:val="sr-Cyrl-RS"/>
        </w:rPr>
        <w:t>avanja</w:t>
      </w:r>
      <w:r w:rsidR="006643B1" w:rsidRPr="003D4F47">
        <w:rPr>
          <w:rFonts w:ascii="Arial" w:hAnsi="Arial" w:cs="Arial"/>
          <w:sz w:val="22"/>
          <w:szCs w:val="22"/>
        </w:rPr>
        <w:t xml:space="preserve"> </w:t>
      </w:r>
      <w:r>
        <w:rPr>
          <w:rFonts w:ascii="Arial" w:hAnsi="Arial" w:cs="Arial"/>
          <w:sz w:val="22"/>
          <w:szCs w:val="22"/>
        </w:rPr>
        <w:t>ili</w:t>
      </w:r>
      <w:r w:rsidR="006643B1" w:rsidRPr="003D4F47">
        <w:rPr>
          <w:rFonts w:ascii="Arial" w:hAnsi="Arial" w:cs="Arial"/>
          <w:sz w:val="22"/>
          <w:szCs w:val="22"/>
        </w:rPr>
        <w:t xml:space="preserve"> </w:t>
      </w:r>
      <w:r>
        <w:rPr>
          <w:rFonts w:ascii="Arial" w:hAnsi="Arial" w:cs="Arial"/>
          <w:sz w:val="22"/>
          <w:szCs w:val="22"/>
        </w:rPr>
        <w:t>konsultacij</w:t>
      </w:r>
      <w:r>
        <w:rPr>
          <w:rFonts w:ascii="Arial" w:hAnsi="Arial" w:cs="Arial"/>
          <w:sz w:val="22"/>
          <w:szCs w:val="22"/>
          <w:lang w:val="sr-Cyrl-RS"/>
        </w:rPr>
        <w:t>a</w:t>
      </w:r>
      <w:r w:rsidR="006643B1" w:rsidRPr="003D4F47">
        <w:rPr>
          <w:rFonts w:ascii="Arial" w:hAnsi="Arial" w:cs="Arial"/>
          <w:sz w:val="22"/>
          <w:szCs w:val="22"/>
          <w:lang w:val="sr-Latn-RS"/>
        </w:rPr>
        <w:t xml:space="preserve"> </w:t>
      </w:r>
      <w:r>
        <w:rPr>
          <w:rFonts w:ascii="Arial" w:hAnsi="Arial" w:cs="Arial"/>
          <w:sz w:val="22"/>
          <w:szCs w:val="22"/>
        </w:rPr>
        <w:t>sa</w:t>
      </w:r>
      <w:r w:rsidR="006643B1" w:rsidRPr="003D4F47">
        <w:rPr>
          <w:rFonts w:ascii="Arial" w:hAnsi="Arial" w:cs="Arial"/>
          <w:sz w:val="22"/>
          <w:szCs w:val="22"/>
        </w:rPr>
        <w:t xml:space="preserve"> </w:t>
      </w:r>
      <w:r>
        <w:rPr>
          <w:rFonts w:ascii="Arial" w:hAnsi="Arial" w:cs="Arial"/>
          <w:sz w:val="22"/>
          <w:szCs w:val="22"/>
        </w:rPr>
        <w:t>nadležnim</w:t>
      </w:r>
      <w:r w:rsidR="006643B1" w:rsidRPr="003D4F47">
        <w:rPr>
          <w:rFonts w:ascii="Arial" w:hAnsi="Arial" w:cs="Arial"/>
          <w:sz w:val="22"/>
          <w:szCs w:val="22"/>
        </w:rPr>
        <w:t xml:space="preserve"> </w:t>
      </w:r>
      <w:r>
        <w:rPr>
          <w:rFonts w:ascii="Arial" w:hAnsi="Arial" w:cs="Arial"/>
          <w:sz w:val="22"/>
          <w:szCs w:val="22"/>
        </w:rPr>
        <w:t>organom</w:t>
      </w:r>
      <w:r w:rsidR="006643B1" w:rsidRPr="003D4F47">
        <w:rPr>
          <w:rFonts w:ascii="Arial" w:hAnsi="Arial" w:cs="Arial"/>
          <w:sz w:val="22"/>
          <w:szCs w:val="22"/>
        </w:rPr>
        <w:t xml:space="preserve"> </w:t>
      </w:r>
      <w:r>
        <w:rPr>
          <w:rFonts w:ascii="Arial" w:hAnsi="Arial" w:cs="Arial"/>
          <w:sz w:val="22"/>
          <w:szCs w:val="22"/>
        </w:rPr>
        <w:t>druge</w:t>
      </w:r>
      <w:r w:rsidR="006643B1" w:rsidRPr="003D4F47">
        <w:rPr>
          <w:rFonts w:ascii="Arial" w:hAnsi="Arial" w:cs="Arial"/>
          <w:sz w:val="22"/>
          <w:szCs w:val="22"/>
        </w:rPr>
        <w:t xml:space="preserve"> </w:t>
      </w:r>
      <w:r>
        <w:rPr>
          <w:rFonts w:ascii="Arial" w:hAnsi="Arial" w:cs="Arial"/>
          <w:sz w:val="22"/>
          <w:szCs w:val="22"/>
          <w:lang w:val="sr-Cyrl-RS"/>
        </w:rPr>
        <w:t>ugovorne</w:t>
      </w:r>
      <w:r w:rsidR="006643B1" w:rsidRPr="003D4F47">
        <w:rPr>
          <w:rFonts w:ascii="Arial" w:hAnsi="Arial" w:cs="Arial"/>
          <w:sz w:val="22"/>
          <w:szCs w:val="22"/>
          <w:lang w:val="sr-Cyrl-RS"/>
        </w:rPr>
        <w:t xml:space="preserve"> </w:t>
      </w:r>
      <w:r>
        <w:rPr>
          <w:rFonts w:ascii="Arial" w:hAnsi="Arial" w:cs="Arial"/>
          <w:sz w:val="22"/>
          <w:szCs w:val="22"/>
          <w:lang w:val="sr-Cyrl-RS"/>
        </w:rPr>
        <w:t>jurisdikcije</w:t>
      </w:r>
      <w:r w:rsidR="006643B1" w:rsidRPr="003D4F47">
        <w:rPr>
          <w:rFonts w:ascii="Arial" w:hAnsi="Arial" w:cs="Arial"/>
          <w:sz w:val="22"/>
          <w:szCs w:val="22"/>
          <w:lang w:val="sr-Cyrl-RS"/>
        </w:rPr>
        <w:t>,</w:t>
      </w:r>
      <w:r w:rsidR="006643B1" w:rsidRPr="003D4F47">
        <w:rPr>
          <w:rFonts w:ascii="Arial" w:hAnsi="Arial" w:cs="Arial"/>
          <w:sz w:val="22"/>
          <w:szCs w:val="22"/>
        </w:rPr>
        <w:t xml:space="preserve"> </w:t>
      </w:r>
      <w:r>
        <w:rPr>
          <w:rFonts w:ascii="Arial" w:hAnsi="Arial" w:cs="Arial"/>
          <w:sz w:val="22"/>
          <w:szCs w:val="22"/>
        </w:rPr>
        <w:t>za</w:t>
      </w:r>
      <w:r w:rsidR="006643B1" w:rsidRPr="003D4F47">
        <w:rPr>
          <w:rFonts w:ascii="Arial" w:hAnsi="Arial" w:cs="Arial"/>
          <w:sz w:val="22"/>
          <w:szCs w:val="22"/>
          <w:lang w:val="sr-Cyrl-RS"/>
        </w:rPr>
        <w:t xml:space="preserve"> </w:t>
      </w:r>
      <w:r>
        <w:rPr>
          <w:rFonts w:ascii="Arial" w:hAnsi="Arial" w:cs="Arial"/>
          <w:sz w:val="22"/>
          <w:szCs w:val="22"/>
        </w:rPr>
        <w:t>slučajeve</w:t>
      </w:r>
      <w:r w:rsidR="006643B1" w:rsidRPr="003D4F47">
        <w:rPr>
          <w:rFonts w:ascii="Arial" w:hAnsi="Arial" w:cs="Arial"/>
          <w:sz w:val="22"/>
          <w:szCs w:val="22"/>
        </w:rPr>
        <w:t xml:space="preserve"> </w:t>
      </w:r>
      <w:r>
        <w:rPr>
          <w:rFonts w:ascii="Arial" w:hAnsi="Arial" w:cs="Arial"/>
          <w:sz w:val="22"/>
          <w:szCs w:val="22"/>
          <w:lang w:val="sr-Cyrl-RS"/>
        </w:rPr>
        <w:t>za</w:t>
      </w:r>
      <w:r w:rsidR="006643B1" w:rsidRPr="003D4F47">
        <w:rPr>
          <w:rFonts w:ascii="Arial" w:hAnsi="Arial" w:cs="Arial"/>
          <w:sz w:val="22"/>
          <w:szCs w:val="22"/>
          <w:lang w:val="sr-Cyrl-RS"/>
        </w:rPr>
        <w:t xml:space="preserve"> </w:t>
      </w:r>
      <w:r>
        <w:rPr>
          <w:rFonts w:ascii="Arial" w:hAnsi="Arial" w:cs="Arial"/>
          <w:sz w:val="22"/>
          <w:szCs w:val="22"/>
          <w:lang w:val="sr-Cyrl-RS"/>
        </w:rPr>
        <w:t>koje</w:t>
      </w:r>
      <w:r w:rsidR="006643B1" w:rsidRPr="003D4F47">
        <w:rPr>
          <w:rFonts w:ascii="Arial" w:hAnsi="Arial" w:cs="Arial"/>
          <w:sz w:val="22"/>
          <w:szCs w:val="22"/>
          <w:lang w:val="sr-Cyrl-RS"/>
        </w:rPr>
        <w:t xml:space="preserve"> </w:t>
      </w:r>
      <w:r>
        <w:rPr>
          <w:rFonts w:ascii="Arial" w:hAnsi="Arial" w:cs="Arial"/>
          <w:sz w:val="22"/>
          <w:szCs w:val="22"/>
          <w:lang w:val="sr-Cyrl-RS"/>
        </w:rPr>
        <w:t>nadležni</w:t>
      </w:r>
      <w:r w:rsidR="006643B1" w:rsidRPr="003D4F47">
        <w:rPr>
          <w:rFonts w:ascii="Arial" w:hAnsi="Arial" w:cs="Arial"/>
          <w:sz w:val="22"/>
          <w:szCs w:val="22"/>
          <w:lang w:val="sr-Cyrl-RS"/>
        </w:rPr>
        <w:t xml:space="preserve"> </w:t>
      </w:r>
      <w:r>
        <w:rPr>
          <w:rFonts w:ascii="Arial" w:hAnsi="Arial" w:cs="Arial"/>
          <w:sz w:val="22"/>
          <w:szCs w:val="22"/>
          <w:lang w:val="sr-Cyrl-RS"/>
        </w:rPr>
        <w:t>organ</w:t>
      </w:r>
      <w:r w:rsidR="006643B1" w:rsidRPr="003D4F47">
        <w:rPr>
          <w:rFonts w:ascii="Arial" w:hAnsi="Arial" w:cs="Arial"/>
          <w:sz w:val="22"/>
          <w:szCs w:val="22"/>
          <w:lang w:val="sr-Cyrl-RS"/>
        </w:rPr>
        <w:t xml:space="preserve"> </w:t>
      </w:r>
      <w:r>
        <w:rPr>
          <w:rFonts w:ascii="Arial" w:hAnsi="Arial" w:cs="Arial"/>
          <w:sz w:val="22"/>
          <w:szCs w:val="22"/>
          <w:lang w:val="sr-Cyrl-RS"/>
        </w:rPr>
        <w:t>pred</w:t>
      </w:r>
      <w:r w:rsidR="006643B1" w:rsidRPr="003D4F47">
        <w:rPr>
          <w:rFonts w:ascii="Arial" w:hAnsi="Arial" w:cs="Arial"/>
          <w:sz w:val="22"/>
          <w:szCs w:val="22"/>
          <w:lang w:val="sr-Cyrl-RS"/>
        </w:rPr>
        <w:t xml:space="preserve"> </w:t>
      </w:r>
      <w:r>
        <w:rPr>
          <w:rFonts w:ascii="Arial" w:hAnsi="Arial" w:cs="Arial"/>
          <w:sz w:val="22"/>
          <w:szCs w:val="22"/>
          <w:lang w:val="sr-Cyrl-RS"/>
        </w:rPr>
        <w:t>kojim</w:t>
      </w:r>
      <w:r w:rsidR="006643B1" w:rsidRPr="003D4F47">
        <w:rPr>
          <w:rFonts w:ascii="Arial" w:hAnsi="Arial" w:cs="Arial"/>
          <w:sz w:val="22"/>
          <w:szCs w:val="22"/>
          <w:lang w:val="sr-Cyrl-RS"/>
        </w:rPr>
        <w:t xml:space="preserve"> </w:t>
      </w:r>
      <w:r>
        <w:rPr>
          <w:rFonts w:ascii="Arial" w:hAnsi="Arial" w:cs="Arial"/>
          <w:sz w:val="22"/>
          <w:szCs w:val="22"/>
          <w:lang w:val="sr-Cyrl-RS"/>
        </w:rPr>
        <w:t>postupak</w:t>
      </w:r>
      <w:r w:rsidR="006643B1" w:rsidRPr="003D4F47">
        <w:rPr>
          <w:rFonts w:ascii="Arial" w:hAnsi="Arial" w:cs="Arial"/>
          <w:sz w:val="22"/>
          <w:szCs w:val="22"/>
          <w:lang w:val="sr-Cyrl-RS"/>
        </w:rPr>
        <w:t xml:space="preserve"> </w:t>
      </w:r>
      <w:r>
        <w:rPr>
          <w:rFonts w:ascii="Arial" w:hAnsi="Arial" w:cs="Arial"/>
          <w:sz w:val="22"/>
          <w:szCs w:val="22"/>
          <w:lang w:val="sr-Cyrl-RS"/>
        </w:rPr>
        <w:t>zajedničkog</w:t>
      </w:r>
      <w:r w:rsidR="006643B1" w:rsidRPr="003D4F47">
        <w:rPr>
          <w:rFonts w:ascii="Arial" w:hAnsi="Arial" w:cs="Arial"/>
          <w:sz w:val="22"/>
          <w:szCs w:val="22"/>
          <w:lang w:val="sr-Cyrl-RS"/>
        </w:rPr>
        <w:t xml:space="preserve"> </w:t>
      </w:r>
      <w:r>
        <w:rPr>
          <w:rFonts w:ascii="Arial" w:hAnsi="Arial" w:cs="Arial"/>
          <w:sz w:val="22"/>
          <w:szCs w:val="22"/>
          <w:lang w:val="sr-Cyrl-RS"/>
        </w:rPr>
        <w:t>dogovaranja</w:t>
      </w:r>
      <w:r w:rsidR="006643B1" w:rsidRPr="003D4F47">
        <w:rPr>
          <w:rFonts w:ascii="Arial" w:hAnsi="Arial" w:cs="Arial"/>
          <w:sz w:val="22"/>
          <w:szCs w:val="22"/>
          <w:lang w:val="sr-Cyrl-RS"/>
        </w:rPr>
        <w:t xml:space="preserve"> </w:t>
      </w:r>
      <w:r>
        <w:rPr>
          <w:rFonts w:ascii="Arial" w:hAnsi="Arial" w:cs="Arial"/>
          <w:sz w:val="22"/>
          <w:szCs w:val="22"/>
          <w:lang w:val="sr-Cyrl-RS"/>
        </w:rPr>
        <w:t>bio</w:t>
      </w:r>
      <w:r w:rsidR="006643B1" w:rsidRPr="003D4F47">
        <w:rPr>
          <w:rFonts w:ascii="Arial" w:hAnsi="Arial" w:cs="Arial"/>
          <w:sz w:val="22"/>
          <w:szCs w:val="22"/>
          <w:lang w:val="sr-Cyrl-RS"/>
        </w:rPr>
        <w:t xml:space="preserve"> </w:t>
      </w:r>
      <w:r>
        <w:rPr>
          <w:rFonts w:ascii="Arial" w:hAnsi="Arial" w:cs="Arial"/>
          <w:sz w:val="22"/>
          <w:szCs w:val="22"/>
          <w:lang w:val="sr-Cyrl-RS"/>
        </w:rPr>
        <w:t>pokrenut</w:t>
      </w:r>
      <w:r w:rsidR="006643B1" w:rsidRPr="003D4F47">
        <w:rPr>
          <w:rFonts w:ascii="Arial" w:hAnsi="Arial" w:cs="Arial"/>
          <w:sz w:val="22"/>
          <w:szCs w:val="22"/>
        </w:rPr>
        <w:t xml:space="preserve"> </w:t>
      </w:r>
      <w:r>
        <w:rPr>
          <w:rFonts w:ascii="Arial" w:hAnsi="Arial" w:cs="Arial"/>
          <w:sz w:val="22"/>
          <w:szCs w:val="22"/>
        </w:rPr>
        <w:t>smatra</w:t>
      </w:r>
      <w:r w:rsidR="006643B1" w:rsidRPr="003D4F47">
        <w:rPr>
          <w:rFonts w:ascii="Arial" w:hAnsi="Arial" w:cs="Arial"/>
          <w:sz w:val="22"/>
          <w:szCs w:val="22"/>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rPr>
        <w:t>prigovor</w:t>
      </w:r>
      <w:r w:rsidR="006643B1" w:rsidRPr="003D4F47">
        <w:rPr>
          <w:rFonts w:ascii="Arial" w:hAnsi="Arial" w:cs="Arial"/>
          <w:sz w:val="22"/>
          <w:szCs w:val="22"/>
          <w:lang w:val="sr-Cyrl-RS"/>
        </w:rPr>
        <w:t xml:space="preserve"> </w:t>
      </w:r>
      <w:r>
        <w:rPr>
          <w:rFonts w:ascii="Arial" w:hAnsi="Arial" w:cs="Arial"/>
          <w:sz w:val="22"/>
          <w:szCs w:val="22"/>
        </w:rPr>
        <w:t>poreskog</w:t>
      </w:r>
      <w:r w:rsidR="006643B1" w:rsidRPr="003D4F47">
        <w:rPr>
          <w:rFonts w:ascii="Arial" w:hAnsi="Arial" w:cs="Arial"/>
          <w:sz w:val="22"/>
          <w:szCs w:val="22"/>
        </w:rPr>
        <w:t xml:space="preserve"> </w:t>
      </w:r>
      <w:r>
        <w:rPr>
          <w:rFonts w:ascii="Arial" w:hAnsi="Arial" w:cs="Arial"/>
          <w:sz w:val="22"/>
          <w:szCs w:val="22"/>
        </w:rPr>
        <w:t>obveznika</w:t>
      </w:r>
      <w:r w:rsidR="006643B1" w:rsidRPr="003D4F47">
        <w:rPr>
          <w:rFonts w:ascii="Arial" w:hAnsi="Arial" w:cs="Arial"/>
          <w:sz w:val="22"/>
          <w:szCs w:val="22"/>
          <w:lang w:val="sr-Cyrl-RS"/>
        </w:rPr>
        <w:t xml:space="preserve"> </w:t>
      </w:r>
      <w:r>
        <w:rPr>
          <w:rFonts w:ascii="Arial" w:hAnsi="Arial" w:cs="Arial"/>
          <w:sz w:val="22"/>
          <w:szCs w:val="22"/>
          <w:lang w:val="sr-Cyrl-RS"/>
        </w:rPr>
        <w:t>nije</w:t>
      </w:r>
      <w:r w:rsidR="006643B1" w:rsidRPr="003D4F47">
        <w:rPr>
          <w:rFonts w:ascii="Arial" w:hAnsi="Arial" w:cs="Arial"/>
          <w:sz w:val="22"/>
          <w:szCs w:val="22"/>
        </w:rPr>
        <w:t xml:space="preserve"> </w:t>
      </w:r>
      <w:r>
        <w:rPr>
          <w:rFonts w:ascii="Arial" w:hAnsi="Arial" w:cs="Arial"/>
          <w:sz w:val="22"/>
          <w:szCs w:val="22"/>
        </w:rPr>
        <w:t>opravdan</w:t>
      </w:r>
      <w:r w:rsidR="006643B1" w:rsidRPr="003D4F47">
        <w:rPr>
          <w:rFonts w:ascii="Arial" w:hAnsi="Arial" w:cs="Arial"/>
          <w:sz w:val="22"/>
          <w:szCs w:val="22"/>
          <w:lang w:val="sr-Cyrl-RS"/>
        </w:rPr>
        <w:t>;</w:t>
      </w:r>
    </w:p>
    <w:p w:rsidR="006643B1" w:rsidRPr="003D4F47" w:rsidRDefault="006643B1" w:rsidP="006643B1">
      <w:pPr>
        <w:jc w:val="both"/>
        <w:rPr>
          <w:rFonts w:ascii="Arial" w:hAnsi="Arial" w:cs="Arial"/>
          <w:sz w:val="22"/>
          <w:szCs w:val="22"/>
          <w:lang w:val="sr-Cyrl-RS"/>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odredbama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p>
    <w:p w:rsidR="006643B1" w:rsidRPr="003D4F47" w:rsidRDefault="006643B1" w:rsidP="006643B1">
      <w:pPr>
        <w:jc w:val="both"/>
        <w:rPr>
          <w:rFonts w:ascii="Arial" w:hAnsi="Arial" w:cs="Arial"/>
          <w:color w:val="161616"/>
          <w:sz w:val="22"/>
          <w:szCs w:val="22"/>
          <w:shd w:val="clear" w:color="auto" w:fill="FFFFFF"/>
          <w:lang w:val="sr-Cyrl-RS"/>
        </w:rPr>
      </w:pPr>
    </w:p>
    <w:p w:rsidR="006643B1" w:rsidRPr="003D4F47" w:rsidRDefault="003D5D83" w:rsidP="006643B1">
      <w:pPr>
        <w:pStyle w:val="3Heading"/>
        <w:jc w:val="both"/>
        <w:rPr>
          <w:rFonts w:ascii="Arial" w:hAnsi="Arial" w:cs="Arial"/>
          <w:b w:val="0"/>
          <w:i w:val="0"/>
          <w:sz w:val="22"/>
          <w:szCs w:val="22"/>
          <w:lang w:val="sr-Cyrl-RS"/>
        </w:rPr>
      </w:pP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skladu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članom</w:t>
      </w:r>
      <w:r w:rsidR="006643B1" w:rsidRPr="003D4F47">
        <w:rPr>
          <w:rFonts w:ascii="Arial" w:hAnsi="Arial" w:cs="Arial"/>
          <w:b w:val="0"/>
          <w:i w:val="0"/>
          <w:sz w:val="22"/>
          <w:szCs w:val="22"/>
          <w:lang w:val="sr-Cyrl-RS"/>
        </w:rPr>
        <w:t xml:space="preserve"> 16. </w:t>
      </w:r>
      <w:r>
        <w:rPr>
          <w:rFonts w:ascii="Arial" w:hAnsi="Arial" w:cs="Arial"/>
          <w:b w:val="0"/>
          <w:i w:val="0"/>
          <w:sz w:val="22"/>
          <w:szCs w:val="22"/>
          <w:lang w:val="sr-Cyrl-RS"/>
        </w:rPr>
        <w:t>stav</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(6)</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tačka</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w:t>
      </w:r>
      <w:r>
        <w:rPr>
          <w:rFonts w:ascii="Arial" w:hAnsi="Arial" w:cs="Arial"/>
          <w:b w:val="0"/>
          <w:i w:val="0"/>
          <w:sz w:val="22"/>
          <w:szCs w:val="22"/>
          <w:lang w:val="sr-Cyrl-RS"/>
        </w:rPr>
        <w:t>b</w:t>
      </w:r>
      <w:r w:rsidR="006643B1" w:rsidRPr="003D4F47">
        <w:rPr>
          <w:rFonts w:ascii="Arial" w:hAnsi="Arial" w:cs="Arial"/>
          <w:b w:val="0"/>
          <w:i w:val="0"/>
          <w:sz w:val="22"/>
          <w:szCs w:val="22"/>
        </w:rPr>
        <w:t>)</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podtačka</w:t>
      </w:r>
      <w:r w:rsidR="006643B1" w:rsidRPr="003D4F47">
        <w:rPr>
          <w:rFonts w:ascii="Arial" w:hAnsi="Arial" w:cs="Arial"/>
          <w:b w:val="0"/>
          <w:i w:val="0"/>
          <w:sz w:val="22"/>
          <w:szCs w:val="22"/>
          <w:lang w:val="sr-Cyrl-RS"/>
        </w:rPr>
        <w:t xml:space="preserve"> </w:t>
      </w:r>
      <w:r w:rsidR="006643B1" w:rsidRPr="003D4F47">
        <w:rPr>
          <w:rFonts w:ascii="Arial" w:hAnsi="Arial" w:cs="Arial"/>
          <w:b w:val="0"/>
          <w:i w:val="0"/>
          <w:sz w:val="22"/>
          <w:szCs w:val="22"/>
        </w:rPr>
        <w:t>(</w:t>
      </w:r>
      <w:r>
        <w:rPr>
          <w:rFonts w:ascii="Arial" w:hAnsi="Arial" w:cs="Arial"/>
          <w:b w:val="0"/>
          <w:i w:val="0"/>
          <w:sz w:val="22"/>
          <w:szCs w:val="22"/>
          <w:lang w:val="sr-Cyrl-RS"/>
        </w:rPr>
        <w:t>i</w:t>
      </w:r>
      <w:r w:rsidR="006643B1" w:rsidRPr="003D4F47">
        <w:rPr>
          <w:rFonts w:ascii="Arial" w:hAnsi="Arial" w:cs="Arial"/>
          <w:b w:val="0"/>
          <w:i w:val="0"/>
          <w:sz w:val="22"/>
          <w:szCs w:val="22"/>
        </w:rPr>
        <w:t>)</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Konvencije</w:t>
      </w:r>
      <w:r w:rsidR="006643B1" w:rsidRPr="003D4F47">
        <w:rPr>
          <w:rFonts w:ascii="Arial" w:hAnsi="Arial" w:cs="Arial"/>
          <w:b w:val="0"/>
          <w:i w:val="0"/>
          <w:sz w:val="22"/>
          <w:szCs w:val="22"/>
        </w:rPr>
        <w:t xml:space="preserve">, </w:t>
      </w:r>
      <w:r>
        <w:rPr>
          <w:rFonts w:ascii="Arial" w:hAnsi="Arial" w:cs="Arial"/>
          <w:b w:val="0"/>
          <w:i w:val="0"/>
          <w:sz w:val="22"/>
          <w:szCs w:val="22"/>
          <w:lang w:val="sr-Cyrl-RS"/>
        </w:rPr>
        <w:t>Republika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Srbija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smatra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da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sledeći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w:t>
      </w:r>
      <w:r w:rsidR="006643B1" w:rsidRPr="003D4F47">
        <w:rPr>
          <w:rFonts w:ascii="Arial" w:hAnsi="Arial" w:cs="Arial"/>
          <w:b w:val="0"/>
          <w:i w:val="0"/>
          <w:sz w:val="22"/>
          <w:szCs w:val="22"/>
          <w:lang w:val="sr-Cyrl-RS"/>
        </w:rPr>
        <w:t>(</w:t>
      </w:r>
      <w:r>
        <w:rPr>
          <w:rFonts w:ascii="Arial" w:hAnsi="Arial" w:cs="Arial"/>
          <w:b w:val="0"/>
          <w:i w:val="0"/>
          <w:sz w:val="22"/>
          <w:szCs w:val="22"/>
          <w:lang w:val="sr-Cyrl-RS"/>
        </w:rPr>
        <w:t>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sadrži</w:t>
      </w:r>
      <w:r w:rsidR="006643B1" w:rsidRPr="003D4F47">
        <w:rPr>
          <w:rFonts w:ascii="Arial" w:hAnsi="Arial" w:cs="Arial"/>
          <w:b w:val="0"/>
          <w:i w:val="0"/>
          <w:sz w:val="22"/>
          <w:szCs w:val="22"/>
          <w:lang w:val="sr-Cyrl-RS"/>
        </w:rPr>
        <w:t>(</w:t>
      </w:r>
      <w:r>
        <w:rPr>
          <w:rFonts w:ascii="Arial" w:hAnsi="Arial" w:cs="Arial"/>
          <w:b w:val="0"/>
          <w:i w:val="0"/>
          <w:sz w:val="22"/>
          <w:szCs w:val="22"/>
          <w:lang w:val="sr-Cyrl-RS"/>
        </w:rPr>
        <w:t>e</w:t>
      </w:r>
      <w:r w:rsidR="006643B1" w:rsidRPr="003D4F47">
        <w:rPr>
          <w:rFonts w:ascii="Arial" w:hAnsi="Arial" w:cs="Arial"/>
          <w:b w:val="0"/>
          <w:i w:val="0"/>
          <w:sz w:val="22"/>
          <w:szCs w:val="22"/>
          <w:lang w:val="sr-Cyrl-RS"/>
        </w:rPr>
        <w:t>)</w:t>
      </w:r>
      <w:r w:rsidR="006643B1" w:rsidRPr="003D4F47">
        <w:rPr>
          <w:rFonts w:ascii="Arial" w:hAnsi="Arial" w:cs="Arial"/>
          <w:b w:val="0"/>
          <w:i w:val="0"/>
          <w:sz w:val="22"/>
          <w:szCs w:val="22"/>
        </w:rPr>
        <w:t xml:space="preserve"> </w:t>
      </w:r>
      <w:r>
        <w:rPr>
          <w:rFonts w:ascii="Arial" w:hAnsi="Arial" w:cs="Arial"/>
          <w:b w:val="0"/>
          <w:i w:val="0"/>
          <w:sz w:val="22"/>
          <w:szCs w:val="22"/>
          <w:lang w:val="sr-Cyrl-RS"/>
        </w:rPr>
        <w:t>odredbu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predviđa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da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slučaj</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iz</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prve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rečenice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člana</w:t>
      </w:r>
      <w:r w:rsidR="006643B1" w:rsidRPr="003D4F47">
        <w:rPr>
          <w:rFonts w:ascii="Arial" w:hAnsi="Arial" w:cs="Arial"/>
          <w:b w:val="0"/>
          <w:i w:val="0"/>
          <w:sz w:val="22"/>
          <w:szCs w:val="22"/>
          <w:lang w:val="sr-Cyrl-RS"/>
        </w:rPr>
        <w:t xml:space="preserve"> 16. </w:t>
      </w:r>
      <w:r>
        <w:rPr>
          <w:rFonts w:ascii="Arial" w:hAnsi="Arial" w:cs="Arial"/>
          <w:b w:val="0"/>
          <w:i w:val="0"/>
          <w:sz w:val="22"/>
          <w:szCs w:val="22"/>
          <w:lang w:val="sr-Cyrl-RS"/>
        </w:rPr>
        <w:t>stav</w:t>
      </w:r>
      <w:r w:rsidR="006643B1" w:rsidRPr="003D4F47">
        <w:rPr>
          <w:rFonts w:ascii="Arial" w:hAnsi="Arial" w:cs="Arial"/>
          <w:b w:val="0"/>
          <w:i w:val="0"/>
          <w:sz w:val="22"/>
          <w:szCs w:val="22"/>
          <w:lang w:val="sr-Cyrl-RS"/>
        </w:rPr>
        <w:t xml:space="preserve"> 1. </w:t>
      </w:r>
      <w:r>
        <w:rPr>
          <w:rFonts w:ascii="Arial" w:hAnsi="Arial" w:cs="Arial"/>
          <w:b w:val="0"/>
          <w:i w:val="0"/>
          <w:sz w:val="22"/>
          <w:szCs w:val="22"/>
          <w:lang w:val="sr-Cyrl-RS"/>
        </w:rPr>
        <w:t>ove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konvencije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mora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biti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izložen</w:t>
      </w:r>
      <w:r w:rsidR="003D4F47" w:rsidRPr="003D4F47">
        <w:rPr>
          <w:rFonts w:ascii="Arial" w:hAnsi="Arial" w:cs="Arial"/>
          <w:b w:val="0"/>
          <w:i w:val="0"/>
          <w:sz w:val="22"/>
          <w:szCs w:val="22"/>
          <w:lang w:val="sr-Cyrl-RS"/>
        </w:rPr>
        <w:t xml:space="preserve"> </w:t>
      </w:r>
      <w:r>
        <w:rPr>
          <w:rFonts w:ascii="Arial" w:hAnsi="Arial" w:cs="Arial"/>
          <w:b w:val="0"/>
          <w:i w:val="0"/>
          <w:sz w:val="22"/>
          <w:szCs w:val="22"/>
          <w:lang w:val="sr-Cyrl-RS"/>
        </w:rPr>
        <w:t>unutar</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posebnog</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vremenskog</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perioda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koji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kraći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tri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godine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dana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prvog</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obaveštenja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Latn-CS"/>
        </w:rPr>
        <w:t>meri</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koja</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dovodi</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do</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oporezivanja</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koje</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nije</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u</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skladu</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s</w:t>
      </w:r>
      <w:r w:rsidR="006643B1" w:rsidRPr="003D4F47">
        <w:rPr>
          <w:rFonts w:ascii="Arial" w:hAnsi="Arial" w:cs="Arial"/>
          <w:b w:val="0"/>
          <w:i w:val="0"/>
          <w:sz w:val="22"/>
          <w:szCs w:val="22"/>
          <w:lang w:val="fr-FR"/>
        </w:rPr>
        <w:t xml:space="preserve"> </w:t>
      </w:r>
      <w:r>
        <w:rPr>
          <w:rFonts w:ascii="Arial" w:hAnsi="Arial" w:cs="Arial"/>
          <w:b w:val="0"/>
          <w:i w:val="0"/>
          <w:sz w:val="22"/>
          <w:szCs w:val="22"/>
          <w:lang w:val="sr-Latn-CS"/>
        </w:rPr>
        <w:t>odredbama</w:t>
      </w:r>
      <w:r w:rsidR="006643B1" w:rsidRPr="003D4F47">
        <w:rPr>
          <w:rFonts w:ascii="Arial" w:hAnsi="Arial" w:cs="Arial"/>
          <w:b w:val="0"/>
          <w:i w:val="0"/>
          <w:sz w:val="22"/>
          <w:szCs w:val="22"/>
          <w:lang w:val="fr-FR"/>
        </w:rPr>
        <w:t xml:space="preserve"> </w:t>
      </w:r>
      <w:r>
        <w:rPr>
          <w:rFonts w:ascii="Arial" w:hAnsi="Arial" w:cs="Arial"/>
          <w:b w:val="0"/>
          <w:i w:val="0"/>
          <w:sz w:val="22"/>
          <w:szCs w:val="22"/>
          <w:lang w:val="sr-Cyrl-RS"/>
        </w:rPr>
        <w:t>Obuhvaćenog</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poreskog</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Latn-CS"/>
        </w:rPr>
        <w:t>ugovora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Broj</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člana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stava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svake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te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nastavku</w:t>
      </w:r>
      <w:r w:rsidR="006643B1" w:rsidRPr="003D4F47">
        <w:rPr>
          <w:rFonts w:ascii="Arial" w:hAnsi="Arial" w:cs="Arial"/>
          <w:b w:val="0"/>
          <w:i w:val="0"/>
          <w:sz w:val="22"/>
          <w:szCs w:val="22"/>
          <w:lang w:val="sr-Cyrl-RS"/>
        </w:rPr>
        <w:t>.</w:t>
      </w:r>
    </w:p>
    <w:p w:rsidR="006643B1" w:rsidRPr="003D4F47" w:rsidRDefault="006643B1" w:rsidP="006643B1">
      <w:pPr>
        <w:pStyle w:val="3Heading"/>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6643B1" w:rsidRPr="003D4F47" w:rsidTr="00C55E8C">
        <w:trPr>
          <w:trHeight w:val="120"/>
        </w:trPr>
        <w:tc>
          <w:tcPr>
            <w:tcW w:w="2835"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3118"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rPr>
              <w:t>Provision</w:t>
            </w:r>
          </w:p>
        </w:tc>
      </w:tr>
      <w:tr w:rsidR="006643B1" w:rsidRPr="003D4F47" w:rsidTr="00C55E8C">
        <w:tc>
          <w:tcPr>
            <w:tcW w:w="2835"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3118" w:type="dxa"/>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2835"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Italija</w:t>
            </w:r>
          </w:p>
        </w:tc>
        <w:tc>
          <w:tcPr>
            <w:tcW w:w="3118" w:type="dxa"/>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25.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bl>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3D5D83" w:rsidP="006643B1">
      <w:pPr>
        <w:tabs>
          <w:tab w:val="left" w:pos="567"/>
        </w:tabs>
        <w:spacing w:line="234" w:lineRule="auto"/>
        <w:jc w:val="both"/>
        <w:rPr>
          <w:rFonts w:ascii="Arial" w:hAnsi="Arial" w:cs="Arial"/>
          <w:color w:val="161616"/>
          <w:sz w:val="22"/>
          <w:szCs w:val="22"/>
          <w:shd w:val="clear" w:color="auto" w:fill="FFFFFF"/>
          <w:lang w:val="sr-Cyrl-RS"/>
        </w:rPr>
      </w:pP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skladu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članom</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16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b</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podtačka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ii</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Konvencije</w:t>
      </w:r>
      <w:r w:rsidR="006643B1" w:rsidRPr="003D4F47">
        <w:rPr>
          <w:rFonts w:ascii="Arial" w:hAnsi="Arial" w:cs="Arial"/>
          <w:color w:val="161616"/>
          <w:sz w:val="22"/>
          <w:szCs w:val="22"/>
          <w:shd w:val="clear" w:color="auto" w:fill="FFFFFF"/>
        </w:rPr>
        <w:t xml:space="preserve">, </w:t>
      </w:r>
      <w:r>
        <w:rPr>
          <w:rFonts w:ascii="Arial" w:hAnsi="Arial" w:cs="Arial"/>
          <w:color w:val="161616"/>
          <w:sz w:val="22"/>
          <w:szCs w:val="22"/>
          <w:shd w:val="clear" w:color="auto" w:fill="FFFFFF"/>
          <w:lang w:val="sr-Cyrl-RS"/>
        </w:rPr>
        <w:t>Republika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Srbija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smatra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da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sledeći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ugovor</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sadrži</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odredbu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koja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predviđa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da</w:t>
      </w:r>
      <w:r w:rsidR="006643B1" w:rsidRPr="003D4F47">
        <w:rPr>
          <w:rFonts w:ascii="Arial" w:hAnsi="Arial" w:cs="Arial"/>
          <w:color w:val="161616"/>
          <w:sz w:val="22"/>
          <w:szCs w:val="22"/>
          <w:shd w:val="clear" w:color="auto" w:fill="FFFFFF"/>
          <w:lang w:val="sr-Cyrl-RS"/>
        </w:rPr>
        <w:t xml:space="preserve"> </w:t>
      </w:r>
      <w:r>
        <w:rPr>
          <w:rFonts w:ascii="Arial" w:hAnsi="Arial" w:cs="Arial"/>
          <w:sz w:val="22"/>
          <w:szCs w:val="22"/>
          <w:lang w:val="sr-Cyrl-RS"/>
        </w:rPr>
        <w:t>slučaj</w:t>
      </w:r>
      <w:r w:rsidR="006643B1" w:rsidRPr="003D4F47">
        <w:rPr>
          <w:rFonts w:ascii="Arial" w:hAnsi="Arial" w:cs="Arial"/>
          <w:sz w:val="22"/>
          <w:szCs w:val="22"/>
          <w:lang w:val="sr-Cyrl-RS"/>
        </w:rPr>
        <w:t xml:space="preserve"> </w:t>
      </w:r>
      <w:r>
        <w:rPr>
          <w:rFonts w:ascii="Arial" w:hAnsi="Arial" w:cs="Arial"/>
          <w:sz w:val="22"/>
          <w:szCs w:val="22"/>
          <w:lang w:val="sr-Cyrl-RS"/>
        </w:rPr>
        <w:t>iz</w:t>
      </w:r>
      <w:r w:rsidR="006643B1" w:rsidRPr="003D4F47">
        <w:rPr>
          <w:rFonts w:ascii="Arial" w:hAnsi="Arial" w:cs="Arial"/>
          <w:sz w:val="22"/>
          <w:szCs w:val="22"/>
          <w:lang w:val="sr-Cyrl-RS"/>
        </w:rPr>
        <w:t xml:space="preserve"> </w:t>
      </w:r>
      <w:r>
        <w:rPr>
          <w:rFonts w:ascii="Arial" w:hAnsi="Arial" w:cs="Arial"/>
          <w:sz w:val="22"/>
          <w:szCs w:val="22"/>
          <w:lang w:val="sr-Cyrl-RS"/>
        </w:rPr>
        <w:t>prve</w:t>
      </w:r>
      <w:r w:rsidR="006643B1" w:rsidRPr="003D4F47">
        <w:rPr>
          <w:rFonts w:ascii="Arial" w:hAnsi="Arial" w:cs="Arial"/>
          <w:sz w:val="22"/>
          <w:szCs w:val="22"/>
          <w:lang w:val="sr-Cyrl-RS"/>
        </w:rPr>
        <w:t xml:space="preserve"> </w:t>
      </w:r>
      <w:r>
        <w:rPr>
          <w:rFonts w:ascii="Arial" w:hAnsi="Arial" w:cs="Arial"/>
          <w:sz w:val="22"/>
          <w:szCs w:val="22"/>
          <w:lang w:val="sr-Cyrl-RS"/>
        </w:rPr>
        <w:t>rečenice</w:t>
      </w:r>
      <w:r w:rsidR="006643B1" w:rsidRPr="003D4F47">
        <w:rPr>
          <w:rFonts w:ascii="Arial" w:hAnsi="Arial" w:cs="Arial"/>
          <w:sz w:val="22"/>
          <w:szCs w:val="22"/>
          <w:lang w:val="sr-Cyrl-RS"/>
        </w:rPr>
        <w:t xml:space="preserve"> </w:t>
      </w:r>
      <w:r>
        <w:rPr>
          <w:rFonts w:ascii="Arial" w:hAnsi="Arial" w:cs="Arial"/>
          <w:sz w:val="22"/>
          <w:szCs w:val="22"/>
          <w:lang w:val="sr-Cyrl-RS"/>
        </w:rPr>
        <w:t>stava</w:t>
      </w:r>
      <w:r w:rsidR="006643B1" w:rsidRPr="003D4F47">
        <w:rPr>
          <w:rFonts w:ascii="Arial" w:hAnsi="Arial" w:cs="Arial"/>
          <w:sz w:val="22"/>
          <w:szCs w:val="22"/>
          <w:lang w:val="sr-Cyrl-RS"/>
        </w:rPr>
        <w:t xml:space="preserve"> 1. </w:t>
      </w:r>
      <w:r>
        <w:rPr>
          <w:rFonts w:ascii="Arial" w:hAnsi="Arial" w:cs="Arial"/>
          <w:sz w:val="22"/>
          <w:szCs w:val="22"/>
          <w:lang w:val="sr-Cyrl-RS"/>
        </w:rPr>
        <w:t>ovog</w:t>
      </w:r>
      <w:r w:rsidR="006643B1" w:rsidRPr="003D4F47">
        <w:rPr>
          <w:rFonts w:ascii="Arial" w:hAnsi="Arial" w:cs="Arial"/>
          <w:sz w:val="22"/>
          <w:szCs w:val="22"/>
          <w:lang w:val="sr-Cyrl-RS"/>
        </w:rPr>
        <w:t xml:space="preserve"> </w:t>
      </w:r>
      <w:r>
        <w:rPr>
          <w:rFonts w:ascii="Arial" w:hAnsi="Arial" w:cs="Arial"/>
          <w:sz w:val="22"/>
          <w:szCs w:val="22"/>
          <w:lang w:val="sr-Cyrl-RS"/>
        </w:rPr>
        <w:t>člana</w:t>
      </w:r>
      <w:r w:rsidR="006643B1" w:rsidRPr="003D4F47">
        <w:rPr>
          <w:rFonts w:ascii="Arial" w:hAnsi="Arial" w:cs="Arial"/>
          <w:sz w:val="22"/>
          <w:szCs w:val="22"/>
          <w:lang w:val="sr-Cyrl-RS"/>
        </w:rPr>
        <w:t xml:space="preserve"> </w:t>
      </w:r>
      <w:r>
        <w:rPr>
          <w:rFonts w:ascii="Arial" w:hAnsi="Arial" w:cs="Arial"/>
          <w:sz w:val="22"/>
          <w:szCs w:val="22"/>
          <w:lang w:val="sr-Cyrl-RS"/>
        </w:rPr>
        <w:t>mora</w:t>
      </w:r>
      <w:r w:rsidR="006643B1" w:rsidRPr="003D4F47">
        <w:rPr>
          <w:rFonts w:ascii="Arial" w:hAnsi="Arial" w:cs="Arial"/>
          <w:sz w:val="22"/>
          <w:szCs w:val="22"/>
          <w:lang w:val="sr-Cyrl-RS"/>
        </w:rPr>
        <w:t xml:space="preserve"> </w:t>
      </w:r>
      <w:r>
        <w:rPr>
          <w:rFonts w:ascii="Arial" w:hAnsi="Arial" w:cs="Arial"/>
          <w:sz w:val="22"/>
          <w:szCs w:val="22"/>
          <w:lang w:val="sr-Cyrl-RS"/>
        </w:rPr>
        <w:t>biti</w:t>
      </w:r>
      <w:r w:rsidR="006643B1" w:rsidRPr="003D4F47">
        <w:rPr>
          <w:rFonts w:ascii="Arial" w:hAnsi="Arial" w:cs="Arial"/>
          <w:sz w:val="22"/>
          <w:szCs w:val="22"/>
          <w:lang w:val="sr-Cyrl-RS"/>
        </w:rPr>
        <w:t xml:space="preserve"> </w:t>
      </w:r>
      <w:r>
        <w:rPr>
          <w:rFonts w:ascii="Arial" w:hAnsi="Arial" w:cs="Arial"/>
          <w:sz w:val="22"/>
          <w:szCs w:val="22"/>
          <w:lang w:val="sr-Cyrl-RS"/>
        </w:rPr>
        <w:t>izložen</w:t>
      </w:r>
      <w:r w:rsidR="006643B1" w:rsidRPr="003D4F47">
        <w:rPr>
          <w:rFonts w:ascii="Arial" w:hAnsi="Arial" w:cs="Arial"/>
          <w:sz w:val="22"/>
          <w:szCs w:val="22"/>
          <w:lang w:val="sr-Cyrl-RS"/>
        </w:rPr>
        <w:t xml:space="preserve"> </w:t>
      </w:r>
      <w:r>
        <w:rPr>
          <w:rFonts w:ascii="Arial" w:hAnsi="Arial" w:cs="Arial"/>
          <w:sz w:val="22"/>
          <w:szCs w:val="22"/>
          <w:lang w:val="sr-Cyrl-RS"/>
        </w:rPr>
        <w:t>unutar</w:t>
      </w:r>
      <w:r w:rsidR="006643B1" w:rsidRPr="003D4F47">
        <w:rPr>
          <w:rFonts w:ascii="Arial" w:hAnsi="Arial" w:cs="Arial"/>
          <w:sz w:val="22"/>
          <w:szCs w:val="22"/>
          <w:lang w:val="sr-Cyrl-RS"/>
        </w:rPr>
        <w:t xml:space="preserve"> </w:t>
      </w:r>
      <w:r>
        <w:rPr>
          <w:rFonts w:ascii="Arial" w:hAnsi="Arial" w:cs="Arial"/>
          <w:sz w:val="22"/>
          <w:szCs w:val="22"/>
          <w:lang w:val="sr-Cyrl-RS"/>
        </w:rPr>
        <w:t>posebnog</w:t>
      </w:r>
      <w:r w:rsidR="006643B1" w:rsidRPr="003D4F47">
        <w:rPr>
          <w:rFonts w:ascii="Arial" w:hAnsi="Arial" w:cs="Arial"/>
          <w:sz w:val="22"/>
          <w:szCs w:val="22"/>
          <w:lang w:val="sr-Cyrl-RS"/>
        </w:rPr>
        <w:t xml:space="preserve"> </w:t>
      </w:r>
      <w:r>
        <w:rPr>
          <w:rFonts w:ascii="Arial" w:hAnsi="Arial" w:cs="Arial"/>
          <w:sz w:val="22"/>
          <w:szCs w:val="22"/>
          <w:lang w:val="sr-Cyrl-RS"/>
        </w:rPr>
        <w:t>vremenskog</w:t>
      </w:r>
      <w:r w:rsidR="006643B1" w:rsidRPr="003D4F47">
        <w:rPr>
          <w:rFonts w:ascii="Arial" w:hAnsi="Arial" w:cs="Arial"/>
          <w:sz w:val="22"/>
          <w:szCs w:val="22"/>
          <w:lang w:val="sr-Cyrl-RS"/>
        </w:rPr>
        <w:t xml:space="preserve"> </w:t>
      </w:r>
      <w:r>
        <w:rPr>
          <w:rFonts w:ascii="Arial" w:hAnsi="Arial" w:cs="Arial"/>
          <w:sz w:val="22"/>
          <w:szCs w:val="22"/>
          <w:lang w:val="sr-Cyrl-RS"/>
        </w:rPr>
        <w:t>perioda</w:t>
      </w:r>
      <w:r w:rsidR="006643B1" w:rsidRPr="003D4F47">
        <w:rPr>
          <w:rFonts w:ascii="Arial" w:hAnsi="Arial" w:cs="Arial"/>
          <w:sz w:val="22"/>
          <w:szCs w:val="22"/>
          <w:lang w:val="sr-Cyrl-RS"/>
        </w:rPr>
        <w:t xml:space="preserve"> </w:t>
      </w:r>
      <w:r>
        <w:rPr>
          <w:rFonts w:ascii="Arial" w:hAnsi="Arial" w:cs="Arial"/>
          <w:sz w:val="22"/>
          <w:szCs w:val="22"/>
          <w:lang w:val="sr-Cyrl-RS"/>
        </w:rPr>
        <w:t>od</w:t>
      </w:r>
      <w:r w:rsidR="006643B1" w:rsidRPr="003D4F47">
        <w:rPr>
          <w:rFonts w:ascii="Arial" w:hAnsi="Arial" w:cs="Arial"/>
          <w:sz w:val="22"/>
          <w:szCs w:val="22"/>
          <w:lang w:val="sr-Cyrl-RS"/>
        </w:rPr>
        <w:t xml:space="preserve"> </w:t>
      </w:r>
      <w:r>
        <w:rPr>
          <w:rFonts w:ascii="Arial" w:hAnsi="Arial" w:cs="Arial"/>
          <w:sz w:val="22"/>
          <w:szCs w:val="22"/>
          <w:lang w:val="sr-Cyrl-RS"/>
        </w:rPr>
        <w:t>najmanje</w:t>
      </w:r>
      <w:r w:rsidR="006643B1" w:rsidRPr="003D4F47">
        <w:rPr>
          <w:rFonts w:ascii="Arial" w:hAnsi="Arial" w:cs="Arial"/>
          <w:sz w:val="22"/>
          <w:szCs w:val="22"/>
          <w:lang w:val="sr-Cyrl-RS"/>
        </w:rPr>
        <w:t xml:space="preserve"> </w:t>
      </w:r>
      <w:r>
        <w:rPr>
          <w:rFonts w:ascii="Arial" w:hAnsi="Arial" w:cs="Arial"/>
          <w:sz w:val="22"/>
          <w:szCs w:val="22"/>
          <w:lang w:val="sr-Cyrl-RS"/>
        </w:rPr>
        <w:t>tri</w:t>
      </w:r>
      <w:r w:rsidR="006643B1" w:rsidRPr="003D4F47">
        <w:rPr>
          <w:rFonts w:ascii="Arial" w:hAnsi="Arial" w:cs="Arial"/>
          <w:sz w:val="22"/>
          <w:szCs w:val="22"/>
          <w:lang w:val="sr-Cyrl-RS"/>
        </w:rPr>
        <w:t xml:space="preserve"> </w:t>
      </w:r>
      <w:r>
        <w:rPr>
          <w:rFonts w:ascii="Arial" w:hAnsi="Arial" w:cs="Arial"/>
          <w:sz w:val="22"/>
          <w:szCs w:val="22"/>
          <w:lang w:val="sr-Cyrl-RS"/>
        </w:rPr>
        <w:t>godine</w:t>
      </w:r>
      <w:r w:rsidR="006643B1" w:rsidRPr="003D4F47">
        <w:rPr>
          <w:rFonts w:ascii="Arial" w:hAnsi="Arial" w:cs="Arial"/>
          <w:sz w:val="22"/>
          <w:szCs w:val="22"/>
          <w:lang w:val="sr-Cyrl-RS"/>
        </w:rPr>
        <w:t xml:space="preserve"> </w:t>
      </w:r>
      <w:r>
        <w:rPr>
          <w:rFonts w:ascii="Arial" w:hAnsi="Arial" w:cs="Arial"/>
          <w:sz w:val="22"/>
          <w:szCs w:val="22"/>
          <w:lang w:val="sr-Cyrl-RS"/>
        </w:rPr>
        <w:t>od</w:t>
      </w:r>
      <w:r w:rsidR="006643B1" w:rsidRPr="003D4F47">
        <w:rPr>
          <w:rFonts w:ascii="Arial" w:hAnsi="Arial" w:cs="Arial"/>
          <w:sz w:val="22"/>
          <w:szCs w:val="22"/>
          <w:lang w:val="sr-Cyrl-RS"/>
        </w:rPr>
        <w:t xml:space="preserve"> </w:t>
      </w:r>
      <w:r>
        <w:rPr>
          <w:rFonts w:ascii="Arial" w:hAnsi="Arial" w:cs="Arial"/>
          <w:sz w:val="22"/>
          <w:szCs w:val="22"/>
          <w:lang w:val="sr-Cyrl-RS"/>
        </w:rPr>
        <w:t>dana</w:t>
      </w:r>
      <w:r w:rsidR="006643B1" w:rsidRPr="003D4F47">
        <w:rPr>
          <w:rFonts w:ascii="Arial" w:hAnsi="Arial" w:cs="Arial"/>
          <w:sz w:val="22"/>
          <w:szCs w:val="22"/>
          <w:lang w:val="sr-Cyrl-RS"/>
        </w:rPr>
        <w:t xml:space="preserve"> </w:t>
      </w:r>
      <w:r>
        <w:rPr>
          <w:rFonts w:ascii="Arial" w:hAnsi="Arial" w:cs="Arial"/>
          <w:sz w:val="22"/>
          <w:szCs w:val="22"/>
          <w:lang w:val="sr-Cyrl-RS"/>
        </w:rPr>
        <w:t>prvog</w:t>
      </w:r>
      <w:r w:rsidR="006643B1" w:rsidRPr="003D4F47">
        <w:rPr>
          <w:rFonts w:ascii="Arial" w:hAnsi="Arial" w:cs="Arial"/>
          <w:sz w:val="22"/>
          <w:szCs w:val="22"/>
          <w:lang w:val="sr-Cyrl-RS"/>
        </w:rPr>
        <w:t xml:space="preserve"> </w:t>
      </w:r>
      <w:r>
        <w:rPr>
          <w:rFonts w:ascii="Arial" w:hAnsi="Arial" w:cs="Arial"/>
          <w:sz w:val="22"/>
          <w:szCs w:val="22"/>
          <w:lang w:val="sr-Cyrl-RS"/>
        </w:rPr>
        <w:t>obaveštenja</w:t>
      </w:r>
      <w:r w:rsidR="006643B1" w:rsidRPr="003D4F47">
        <w:rPr>
          <w:rFonts w:ascii="Arial" w:hAnsi="Arial" w:cs="Arial"/>
          <w:sz w:val="22"/>
          <w:szCs w:val="22"/>
          <w:lang w:val="sr-Cyrl-RS"/>
        </w:rPr>
        <w:t xml:space="preserve"> </w:t>
      </w:r>
      <w:r>
        <w:rPr>
          <w:rFonts w:ascii="Arial" w:hAnsi="Arial" w:cs="Arial"/>
          <w:sz w:val="22"/>
          <w:szCs w:val="22"/>
          <w:lang w:val="sr-Cyrl-RS"/>
        </w:rPr>
        <w:t>o</w:t>
      </w:r>
      <w:r w:rsidR="006643B1" w:rsidRPr="003D4F47">
        <w:rPr>
          <w:rFonts w:ascii="Arial" w:hAnsi="Arial" w:cs="Arial"/>
          <w:sz w:val="22"/>
          <w:szCs w:val="22"/>
          <w:lang w:val="sr-Cyrl-RS"/>
        </w:rPr>
        <w:t xml:space="preserve"> </w:t>
      </w:r>
      <w:r>
        <w:rPr>
          <w:rFonts w:ascii="Arial" w:hAnsi="Arial" w:cs="Arial"/>
          <w:sz w:val="22"/>
          <w:szCs w:val="22"/>
          <w:lang w:val="sr-Latn-CS"/>
        </w:rPr>
        <w:t>meri</w:t>
      </w:r>
      <w:r w:rsidR="006643B1" w:rsidRPr="003D4F47">
        <w:rPr>
          <w:rFonts w:ascii="Arial" w:hAnsi="Arial" w:cs="Arial"/>
          <w:sz w:val="22"/>
          <w:szCs w:val="22"/>
          <w:lang w:val="fr-FR"/>
        </w:rPr>
        <w:t xml:space="preserve"> </w:t>
      </w:r>
      <w:r>
        <w:rPr>
          <w:rFonts w:ascii="Arial" w:hAnsi="Arial" w:cs="Arial"/>
          <w:sz w:val="22"/>
          <w:szCs w:val="22"/>
          <w:lang w:val="sr-Latn-CS"/>
        </w:rPr>
        <w:t>koja</w:t>
      </w:r>
      <w:r w:rsidR="006643B1" w:rsidRPr="003D4F47">
        <w:rPr>
          <w:rFonts w:ascii="Arial" w:hAnsi="Arial" w:cs="Arial"/>
          <w:sz w:val="22"/>
          <w:szCs w:val="22"/>
          <w:lang w:val="fr-FR"/>
        </w:rPr>
        <w:t xml:space="preserve"> </w:t>
      </w:r>
      <w:r>
        <w:rPr>
          <w:rFonts w:ascii="Arial" w:hAnsi="Arial" w:cs="Arial"/>
          <w:sz w:val="22"/>
          <w:szCs w:val="22"/>
          <w:lang w:val="sr-Latn-CS"/>
        </w:rPr>
        <w:t>dovodi</w:t>
      </w:r>
      <w:r w:rsidR="006643B1" w:rsidRPr="003D4F47">
        <w:rPr>
          <w:rFonts w:ascii="Arial" w:hAnsi="Arial" w:cs="Arial"/>
          <w:sz w:val="22"/>
          <w:szCs w:val="22"/>
          <w:lang w:val="fr-FR"/>
        </w:rPr>
        <w:t xml:space="preserve"> </w:t>
      </w:r>
      <w:r>
        <w:rPr>
          <w:rFonts w:ascii="Arial" w:hAnsi="Arial" w:cs="Arial"/>
          <w:sz w:val="22"/>
          <w:szCs w:val="22"/>
          <w:lang w:val="sr-Latn-CS"/>
        </w:rPr>
        <w:t>do</w:t>
      </w:r>
      <w:r w:rsidR="006643B1" w:rsidRPr="003D4F47">
        <w:rPr>
          <w:rFonts w:ascii="Arial" w:hAnsi="Arial" w:cs="Arial"/>
          <w:sz w:val="22"/>
          <w:szCs w:val="22"/>
          <w:lang w:val="sr-Cyrl-RS"/>
        </w:rPr>
        <w:t xml:space="preserve"> </w:t>
      </w:r>
      <w:r>
        <w:rPr>
          <w:rFonts w:ascii="Arial" w:hAnsi="Arial" w:cs="Arial"/>
          <w:sz w:val="22"/>
          <w:szCs w:val="22"/>
          <w:lang w:val="sr-Cyrl-RS"/>
        </w:rPr>
        <w:t>oporezivanja</w:t>
      </w:r>
      <w:r w:rsidR="006643B1" w:rsidRPr="003D4F47">
        <w:rPr>
          <w:rFonts w:ascii="Arial" w:hAnsi="Arial" w:cs="Arial"/>
          <w:sz w:val="22"/>
          <w:szCs w:val="22"/>
          <w:lang w:val="fr-FR"/>
        </w:rPr>
        <w:t xml:space="preserve"> </w:t>
      </w:r>
      <w:r>
        <w:rPr>
          <w:rFonts w:ascii="Arial" w:hAnsi="Arial" w:cs="Arial"/>
          <w:sz w:val="22"/>
          <w:szCs w:val="22"/>
          <w:lang w:val="sr-Cyrl-RS"/>
        </w:rPr>
        <w:t>koje</w:t>
      </w:r>
      <w:r w:rsidR="006643B1" w:rsidRPr="003D4F47">
        <w:rPr>
          <w:rFonts w:ascii="Arial" w:hAnsi="Arial" w:cs="Arial"/>
          <w:sz w:val="22"/>
          <w:szCs w:val="22"/>
          <w:lang w:val="sr-Cyrl-RS"/>
        </w:rPr>
        <w:t xml:space="preserve"> </w:t>
      </w:r>
      <w:r>
        <w:rPr>
          <w:rFonts w:ascii="Arial" w:hAnsi="Arial" w:cs="Arial"/>
          <w:sz w:val="22"/>
          <w:szCs w:val="22"/>
          <w:lang w:val="sr-Latn-CS"/>
        </w:rPr>
        <w:t>nije</w:t>
      </w:r>
      <w:r w:rsidR="006643B1" w:rsidRPr="003D4F47">
        <w:rPr>
          <w:rFonts w:ascii="Arial" w:hAnsi="Arial" w:cs="Arial"/>
          <w:sz w:val="22"/>
          <w:szCs w:val="22"/>
          <w:lang w:val="fr-FR"/>
        </w:rPr>
        <w:t xml:space="preserve"> </w:t>
      </w:r>
      <w:r>
        <w:rPr>
          <w:rFonts w:ascii="Arial" w:hAnsi="Arial" w:cs="Arial"/>
          <w:sz w:val="22"/>
          <w:szCs w:val="22"/>
          <w:lang w:val="sr-Latn-CS"/>
        </w:rPr>
        <w:t>u</w:t>
      </w:r>
      <w:r w:rsidR="006643B1" w:rsidRPr="003D4F47">
        <w:rPr>
          <w:rFonts w:ascii="Arial" w:hAnsi="Arial" w:cs="Arial"/>
          <w:sz w:val="22"/>
          <w:szCs w:val="22"/>
          <w:lang w:val="sr-Cyrl-RS"/>
        </w:rPr>
        <w:t xml:space="preserve"> </w:t>
      </w:r>
      <w:r>
        <w:rPr>
          <w:rFonts w:ascii="Arial" w:hAnsi="Arial" w:cs="Arial"/>
          <w:sz w:val="22"/>
          <w:szCs w:val="22"/>
          <w:lang w:val="sr-Latn-CS"/>
        </w:rPr>
        <w:t>skladu</w:t>
      </w:r>
      <w:r w:rsidR="006643B1" w:rsidRPr="003D4F47">
        <w:rPr>
          <w:rFonts w:ascii="Arial" w:hAnsi="Arial" w:cs="Arial"/>
          <w:sz w:val="22"/>
          <w:szCs w:val="22"/>
          <w:lang w:val="fr-FR"/>
        </w:rPr>
        <w:t xml:space="preserve"> </w:t>
      </w:r>
      <w:r>
        <w:rPr>
          <w:rFonts w:ascii="Arial" w:hAnsi="Arial" w:cs="Arial"/>
          <w:sz w:val="22"/>
          <w:szCs w:val="22"/>
          <w:lang w:val="sr-Latn-CS"/>
        </w:rPr>
        <w:t>s</w:t>
      </w:r>
      <w:r w:rsidR="006643B1" w:rsidRPr="003D4F47">
        <w:rPr>
          <w:rFonts w:ascii="Arial" w:hAnsi="Arial" w:cs="Arial"/>
          <w:sz w:val="22"/>
          <w:szCs w:val="22"/>
          <w:lang w:val="fr-FR"/>
        </w:rPr>
        <w:t xml:space="preserve"> </w:t>
      </w:r>
      <w:r>
        <w:rPr>
          <w:rFonts w:ascii="Arial" w:hAnsi="Arial" w:cs="Arial"/>
          <w:sz w:val="22"/>
          <w:szCs w:val="22"/>
          <w:lang w:val="sr-Latn-CS"/>
        </w:rPr>
        <w:t>odredbama</w:t>
      </w:r>
      <w:r w:rsidR="006643B1" w:rsidRPr="003D4F47">
        <w:rPr>
          <w:rFonts w:ascii="Arial" w:hAnsi="Arial" w:cs="Arial"/>
          <w:sz w:val="22"/>
          <w:szCs w:val="22"/>
          <w:lang w:val="fr-FR"/>
        </w:rPr>
        <w:t xml:space="preserve"> </w:t>
      </w:r>
      <w:r>
        <w:rPr>
          <w:rFonts w:ascii="Arial" w:hAnsi="Arial" w:cs="Arial"/>
          <w:sz w:val="22"/>
          <w:szCs w:val="22"/>
          <w:lang w:val="sr-Cyrl-RS"/>
        </w:rPr>
        <w:t>Obuhvaćenog</w:t>
      </w:r>
      <w:r w:rsidR="006643B1" w:rsidRPr="003D4F47">
        <w:rPr>
          <w:rFonts w:ascii="Arial" w:hAnsi="Arial" w:cs="Arial"/>
          <w:sz w:val="22"/>
          <w:szCs w:val="22"/>
          <w:lang w:val="sr-Cyrl-RS"/>
        </w:rPr>
        <w:t xml:space="preserve"> </w:t>
      </w:r>
      <w:r>
        <w:rPr>
          <w:rFonts w:ascii="Arial" w:hAnsi="Arial" w:cs="Arial"/>
          <w:sz w:val="22"/>
          <w:szCs w:val="22"/>
          <w:lang w:val="sr-Cyrl-RS"/>
        </w:rPr>
        <w:t>poreskog</w:t>
      </w:r>
      <w:r w:rsidR="006643B1" w:rsidRPr="003D4F47">
        <w:rPr>
          <w:rFonts w:ascii="Arial" w:hAnsi="Arial" w:cs="Arial"/>
          <w:sz w:val="22"/>
          <w:szCs w:val="22"/>
          <w:lang w:val="sr-Cyrl-RS"/>
        </w:rPr>
        <w:t xml:space="preserve"> </w:t>
      </w:r>
      <w:r>
        <w:rPr>
          <w:rFonts w:ascii="Arial" w:hAnsi="Arial" w:cs="Arial"/>
          <w:sz w:val="22"/>
          <w:szCs w:val="22"/>
          <w:lang w:val="sr-Latn-CS"/>
        </w:rPr>
        <w:t>ugovora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Broj</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svake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odredbe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naveden</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je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nastavku</w:t>
      </w:r>
      <w:r w:rsidR="006643B1" w:rsidRPr="003D4F47">
        <w:rPr>
          <w:rFonts w:ascii="Arial" w:hAnsi="Arial" w:cs="Arial"/>
          <w:color w:val="161616"/>
          <w:sz w:val="22"/>
          <w:szCs w:val="22"/>
          <w:shd w:val="clear" w:color="auto" w:fill="FFFFFF"/>
          <w:lang w:val="sr-Cyrl-RS"/>
        </w:rPr>
        <w:t>.</w:t>
      </w:r>
    </w:p>
    <w:p w:rsidR="006643B1" w:rsidRPr="003D4F47" w:rsidRDefault="006643B1" w:rsidP="006643B1">
      <w:pPr>
        <w:jc w:val="both"/>
        <w:rPr>
          <w:rFonts w:ascii="Arial" w:hAnsi="Arial" w:cs="Arial"/>
          <w:color w:val="161616"/>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lang w:val="sr-Cyrl-RS"/>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Belgija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w:t>
            </w:r>
            <w:r w:rsidR="006643B1" w:rsidRPr="003D4F47">
              <w:rPr>
                <w:rFonts w:ascii="Arial" w:hAnsi="Arial" w:cs="Arial"/>
                <w:sz w:val="22"/>
                <w:szCs w:val="22"/>
                <w:shd w:val="clear" w:color="auto" w:fill="FFFFFF"/>
                <w:lang w:val="sr-Cyrl-RS"/>
              </w:rPr>
              <w:t xml:space="preserve">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Kipar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Češka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Finska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Nemačka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Mađarska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Litvanija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rPr>
              <w:t>Ma</w:t>
            </w:r>
            <w:r w:rsidR="003D5D83">
              <w:rPr>
                <w:rFonts w:ascii="Arial" w:hAnsi="Arial" w:cs="Arial"/>
                <w:sz w:val="22"/>
                <w:szCs w:val="22"/>
                <w:shd w:val="clear" w:color="auto" w:fill="FFFFFF"/>
                <w:lang w:val="sr-Cyrl-RS"/>
              </w:rPr>
              <w:t>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rPr>
              <w:t>Mo</w:t>
            </w:r>
            <w:r w:rsidR="003D5D83">
              <w:rPr>
                <w:rFonts w:ascii="Arial" w:hAnsi="Arial" w:cs="Arial"/>
                <w:sz w:val="22"/>
                <w:szCs w:val="22"/>
                <w:shd w:val="clear" w:color="auto" w:fill="FFFFFF"/>
                <w:lang w:val="sr-Cyrl-RS"/>
              </w:rPr>
              <w:t>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M</w:t>
            </w:r>
            <w:r w:rsidR="003D5D83">
              <w:rPr>
                <w:rFonts w:ascii="Arial" w:hAnsi="Arial" w:cs="Arial"/>
                <w:sz w:val="22"/>
                <w:szCs w:val="22"/>
                <w:shd w:val="clear" w:color="auto" w:fill="FFFFFF"/>
                <w:lang w:val="sr-Cyrl-RS"/>
              </w:rPr>
              <w:t>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532FBB"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532FBB" w:rsidRPr="003D4F47">
              <w:rPr>
                <w:rFonts w:ascii="Arial" w:hAnsi="Arial" w:cs="Arial"/>
                <w:sz w:val="22"/>
                <w:szCs w:val="22"/>
                <w:shd w:val="clear" w:color="auto" w:fill="FFFFFF"/>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Slovačka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Šri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Lanka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r w:rsidR="006643B1" w:rsidRPr="003D4F47">
              <w:rPr>
                <w:rFonts w:ascii="Arial" w:hAnsi="Arial" w:cs="Arial"/>
                <w:sz w:val="22"/>
                <w:szCs w:val="22"/>
                <w:shd w:val="clear" w:color="auto" w:fill="FFFFFF"/>
              </w:rPr>
              <w:t xml:space="preserve">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Švajcarska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25</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Vijetnam</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27</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 xml:space="preserve">(1) </w:t>
            </w:r>
          </w:p>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druga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rečenica</w:t>
            </w:r>
          </w:p>
        </w:tc>
      </w:tr>
    </w:tbl>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3D5D83" w:rsidP="006643B1">
      <w:pPr>
        <w:pStyle w:val="3Heading"/>
        <w:jc w:val="center"/>
        <w:rPr>
          <w:rFonts w:ascii="Arial" w:hAnsi="Arial" w:cs="Arial"/>
          <w:b w:val="0"/>
          <w:i w:val="0"/>
          <w:sz w:val="22"/>
          <w:szCs w:val="22"/>
          <w:lang w:val="sr-Cyrl-RS"/>
        </w:rPr>
      </w:pPr>
      <w:r>
        <w:rPr>
          <w:rFonts w:ascii="Arial" w:hAnsi="Arial" w:cs="Arial"/>
          <w:b w:val="0"/>
          <w:i w:val="0"/>
          <w:sz w:val="22"/>
          <w:szCs w:val="22"/>
          <w:lang w:val="sr-Cyrl-RS"/>
        </w:rPr>
        <w:t>Obaveštenje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navedenim</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ugovorima</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koji</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ne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sadrže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postojeće</w:t>
      </w:r>
      <w:r w:rsidR="006643B1" w:rsidRPr="003D4F47">
        <w:rPr>
          <w:rFonts w:ascii="Arial" w:hAnsi="Arial" w:cs="Arial"/>
          <w:b w:val="0"/>
          <w:i w:val="0"/>
          <w:sz w:val="22"/>
          <w:szCs w:val="22"/>
          <w:lang w:val="sr-Cyrl-RS"/>
        </w:rPr>
        <w:t xml:space="preserve"> </w:t>
      </w:r>
      <w:r>
        <w:rPr>
          <w:rFonts w:ascii="Arial" w:hAnsi="Arial" w:cs="Arial"/>
          <w:b w:val="0"/>
          <w:i w:val="0"/>
          <w:sz w:val="22"/>
          <w:szCs w:val="22"/>
          <w:lang w:val="sr-Cyrl-RS"/>
        </w:rPr>
        <w:t>odredbe</w:t>
      </w:r>
    </w:p>
    <w:p w:rsidR="006643B1" w:rsidRPr="003D4F47" w:rsidRDefault="006643B1" w:rsidP="006643B1">
      <w:pPr>
        <w:pStyle w:val="3Heading"/>
        <w:jc w:val="center"/>
        <w:rPr>
          <w:rFonts w:ascii="Arial" w:hAnsi="Arial" w:cs="Arial"/>
          <w:b w:val="0"/>
          <w:i w:val="0"/>
          <w:sz w:val="22"/>
          <w:szCs w:val="22"/>
        </w:rPr>
      </w:pPr>
    </w:p>
    <w:p w:rsidR="006643B1" w:rsidRPr="003D4F47" w:rsidRDefault="003D5D83" w:rsidP="006643B1">
      <w:pPr>
        <w:jc w:val="both"/>
        <w:rPr>
          <w:rFonts w:ascii="Arial" w:hAnsi="Arial" w:cs="Arial"/>
          <w:sz w:val="22"/>
          <w:szCs w:val="22"/>
          <w:shd w:val="clear" w:color="auto" w:fill="FFFFFF"/>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članom</w:t>
      </w:r>
      <w:r w:rsidR="006643B1" w:rsidRPr="003D4F47">
        <w:rPr>
          <w:rFonts w:ascii="Arial" w:hAnsi="Arial" w:cs="Arial"/>
          <w:sz w:val="22"/>
          <w:szCs w:val="22"/>
          <w:shd w:val="clear" w:color="auto" w:fill="FFFFFF"/>
        </w:rPr>
        <w:t xml:space="preserve"> 16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c</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podtačka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shd w:val="clear" w:color="auto" w:fill="FFFFFF"/>
        </w:rPr>
        <w:t xml:space="preserve"> 16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b</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podtačka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ove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Broj</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navedenog</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ugovora</w:t>
            </w:r>
          </w:p>
        </w:tc>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Druga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ugovorna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jurisdikcija</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auto"/>
                <w:sz w:val="22"/>
                <w:szCs w:val="22"/>
                <w:shd w:val="clear" w:color="auto" w:fill="auto"/>
                <w:lang w:val="sr-Cyrl-RS"/>
              </w:rPr>
              <w:t>Malezija</w:t>
            </w:r>
            <w:r w:rsidR="006643B1" w:rsidRPr="003D4F47">
              <w:rPr>
                <w:rFonts w:ascii="Arial" w:hAnsi="Arial" w:cs="Arial"/>
                <w:color w:val="auto"/>
                <w:sz w:val="22"/>
                <w:szCs w:val="22"/>
                <w:shd w:val="clear" w:color="auto" w:fill="auto"/>
              </w:rPr>
              <w:t xml:space="preserve"> </w:t>
            </w:r>
          </w:p>
        </w:tc>
      </w:tr>
    </w:tbl>
    <w:p w:rsidR="006643B1" w:rsidRPr="003D4F47" w:rsidRDefault="006643B1" w:rsidP="006643B1">
      <w:pPr>
        <w:jc w:val="both"/>
        <w:rPr>
          <w:rFonts w:ascii="Arial" w:hAnsi="Arial" w:cs="Arial"/>
          <w:sz w:val="22"/>
          <w:szCs w:val="22"/>
          <w:shd w:val="clear" w:color="auto" w:fill="FFFFFF"/>
        </w:rPr>
      </w:pPr>
    </w:p>
    <w:p w:rsidR="006643B1" w:rsidRPr="003D4F47" w:rsidRDefault="003D5D83" w:rsidP="006643B1">
      <w:pPr>
        <w:jc w:val="both"/>
        <w:rPr>
          <w:rFonts w:ascii="Arial" w:hAnsi="Arial" w:cs="Arial"/>
          <w:sz w:val="22"/>
          <w:szCs w:val="22"/>
          <w:shd w:val="clear" w:color="auto" w:fill="FFFFFF"/>
          <w:lang w:val="sr-Cyrl-RS"/>
        </w:rPr>
      </w:pP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skladu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w:t>
      </w:r>
      <w:r w:rsidR="006643B1" w:rsidRPr="003D4F47">
        <w:rPr>
          <w:rFonts w:ascii="Arial" w:hAnsi="Arial" w:cs="Arial"/>
          <w:sz w:val="22"/>
          <w:szCs w:val="22"/>
          <w:shd w:val="clear" w:color="auto" w:fill="FFFFFF"/>
          <w:lang w:val="sr-Latn-RS"/>
        </w:rPr>
        <w:t>a</w:t>
      </w:r>
      <w:r>
        <w:rPr>
          <w:rFonts w:ascii="Arial" w:hAnsi="Arial" w:cs="Arial"/>
          <w:sz w:val="22"/>
          <w:szCs w:val="22"/>
          <w:shd w:val="clear" w:color="auto" w:fill="FFFFFF"/>
          <w:lang w:val="sr-Cyrl-RS"/>
        </w:rPr>
        <w:t>nom</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16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c</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podtačka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ii</w:t>
      </w:r>
      <w:r w:rsidR="006643B1" w:rsidRPr="003D4F47">
        <w:rPr>
          <w:rFonts w:ascii="Arial" w:hAnsi="Arial" w:cs="Arial"/>
          <w:sz w:val="22"/>
          <w:szCs w:val="22"/>
          <w:shd w:val="clear" w:color="auto" w:fill="FFFFFF"/>
        </w:rPr>
        <w:t xml:space="preserve">) </w:t>
      </w:r>
      <w:r>
        <w:rPr>
          <w:rFonts w:ascii="Arial" w:hAnsi="Arial" w:cs="Arial"/>
          <w:sz w:val="22"/>
          <w:szCs w:val="22"/>
          <w:shd w:val="clear" w:color="auto" w:fill="FFFFFF"/>
          <w:lang w:val="sr-Cyrl-RS"/>
        </w:rPr>
        <w:t>Konvencije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Republika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Srbija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smatra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sledeći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ne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sadrži</w:t>
      </w:r>
      <w:r w:rsidR="006643B1" w:rsidRPr="003D4F47">
        <w:rPr>
          <w:rFonts w:ascii="Arial" w:hAnsi="Arial" w:cs="Arial"/>
          <w:sz w:val="22"/>
          <w:szCs w:val="22"/>
          <w:shd w:val="clear" w:color="auto" w:fill="FFFFFF"/>
          <w:lang w:val="sr-Cyrl-RS"/>
        </w:rPr>
        <w:t>(</w:t>
      </w:r>
      <w:r>
        <w:rPr>
          <w:rFonts w:ascii="Arial" w:hAnsi="Arial" w:cs="Arial"/>
          <w:sz w:val="22"/>
          <w:szCs w:val="22"/>
          <w:shd w:val="clear" w:color="auto" w:fill="FFFFFF"/>
          <w:lang w:val="sr-Cyrl-RS"/>
        </w:rPr>
        <w:t>e</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odredbu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opisanu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članu</w:t>
      </w:r>
      <w:r w:rsidR="006643B1" w:rsidRPr="003D4F47">
        <w:rPr>
          <w:rFonts w:ascii="Arial" w:hAnsi="Arial" w:cs="Arial"/>
          <w:sz w:val="22"/>
          <w:szCs w:val="22"/>
          <w:shd w:val="clear" w:color="auto" w:fill="FFFFFF"/>
        </w:rPr>
        <w:t xml:space="preserve"> 16</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(4)</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b</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podtačka</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w:t>
      </w:r>
      <w:r>
        <w:rPr>
          <w:rFonts w:ascii="Arial" w:hAnsi="Arial" w:cs="Arial"/>
          <w:sz w:val="22"/>
          <w:szCs w:val="22"/>
          <w:shd w:val="clear" w:color="auto" w:fill="FFFFFF"/>
          <w:lang w:val="sr-Cyrl-RS"/>
        </w:rPr>
        <w:t>ii</w:t>
      </w:r>
      <w:r w:rsidR="006643B1" w:rsidRPr="003D4F47">
        <w:rPr>
          <w:rFonts w:ascii="Arial" w:hAnsi="Arial" w:cs="Arial"/>
          <w:sz w:val="22"/>
          <w:szCs w:val="22"/>
          <w:shd w:val="clear" w:color="auto" w:fill="FFFFFF"/>
        </w:rPr>
        <w:t>)</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ovog</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ugovora</w:t>
      </w:r>
      <w:r w:rsidR="006643B1" w:rsidRPr="003D4F47">
        <w:rPr>
          <w:rFonts w:ascii="Arial" w:hAnsi="Arial" w:cs="Arial"/>
          <w:sz w:val="22"/>
          <w:szCs w:val="22"/>
          <w:shd w:val="clear" w:color="auto" w:fill="FFFFFF"/>
        </w:rPr>
        <w:t>.</w:t>
      </w:r>
    </w:p>
    <w:p w:rsidR="006643B1" w:rsidRDefault="006643B1" w:rsidP="006643B1">
      <w:pPr>
        <w:rPr>
          <w:rFonts w:ascii="Arial" w:hAnsi="Arial" w:cs="Arial"/>
          <w:sz w:val="22"/>
          <w:szCs w:val="22"/>
        </w:rPr>
      </w:pPr>
    </w:p>
    <w:p w:rsidR="00277ED0" w:rsidRDefault="00277ED0" w:rsidP="006643B1">
      <w:pPr>
        <w:rPr>
          <w:rFonts w:ascii="Arial" w:hAnsi="Arial" w:cs="Arial"/>
          <w:sz w:val="22"/>
          <w:szCs w:val="22"/>
        </w:rPr>
      </w:pPr>
    </w:p>
    <w:p w:rsidR="00277ED0" w:rsidRPr="003D4F47" w:rsidRDefault="00277ED0" w:rsidP="006643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Broj</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navedenog</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ugovora</w:t>
            </w:r>
          </w:p>
        </w:tc>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Druga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ugovorna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jurisdikcija</w:t>
            </w:r>
            <w:r w:rsidR="006643B1" w:rsidRPr="003D4F47">
              <w:rPr>
                <w:rFonts w:ascii="Arial" w:hAnsi="Arial" w:cs="Arial"/>
                <w:color w:val="FFFFFF"/>
                <w:sz w:val="22"/>
                <w:szCs w:val="22"/>
                <w:shd w:val="clear" w:color="auto" w:fill="auto"/>
              </w:rPr>
              <w:t xml:space="preserve"> </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lang w:val="sr-Cyrl-RS"/>
              </w:rPr>
            </w:pPr>
            <w:r w:rsidRPr="003D4F47">
              <w:rPr>
                <w:rFonts w:ascii="Arial" w:hAnsi="Arial" w:cs="Arial"/>
                <w:color w:val="auto"/>
                <w:sz w:val="22"/>
                <w:szCs w:val="22"/>
                <w:lang w:val="sr-Cyrl-RS"/>
              </w:rPr>
              <w:t>6</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lang w:val="sr-Cyrl-RS"/>
              </w:rPr>
            </w:pPr>
            <w:r>
              <w:rPr>
                <w:rFonts w:ascii="Arial" w:hAnsi="Arial" w:cs="Arial"/>
                <w:color w:val="auto"/>
                <w:sz w:val="22"/>
                <w:szCs w:val="22"/>
                <w:shd w:val="clear" w:color="auto" w:fill="auto"/>
                <w:lang w:val="sr-Cyrl-RS"/>
              </w:rPr>
              <w:t>Belgija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lang w:val="sr-Cyrl-RS"/>
              </w:rPr>
            </w:pPr>
            <w:r>
              <w:rPr>
                <w:rFonts w:ascii="Arial" w:hAnsi="Arial" w:cs="Arial"/>
                <w:color w:val="auto"/>
                <w:sz w:val="22"/>
                <w:szCs w:val="22"/>
                <w:shd w:val="clear" w:color="auto" w:fill="auto"/>
                <w:lang w:val="sr-Cyrl-RS"/>
              </w:rPr>
              <w:t>Francuska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26</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Indonezija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Italija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Malezija</w:t>
            </w:r>
            <w:r w:rsidR="006643B1"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44</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Holandija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52</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Slovačka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56</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Švedska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57</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Švajcarska</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Ujedinjeno</w:t>
            </w:r>
            <w:r w:rsidR="006643B1" w:rsidRPr="003D4F47">
              <w:rPr>
                <w:rFonts w:ascii="Arial" w:hAnsi="Arial" w:cs="Arial"/>
                <w:color w:val="auto"/>
                <w:sz w:val="22"/>
                <w:szCs w:val="22"/>
                <w:shd w:val="clear" w:color="auto" w:fill="auto"/>
                <w:lang w:val="sr-Cyrl-RS"/>
              </w:rPr>
              <w:t xml:space="preserve"> </w:t>
            </w:r>
            <w:r>
              <w:rPr>
                <w:rFonts w:ascii="Arial" w:hAnsi="Arial" w:cs="Arial"/>
                <w:color w:val="auto"/>
                <w:sz w:val="22"/>
                <w:szCs w:val="22"/>
                <w:shd w:val="clear" w:color="auto" w:fill="auto"/>
                <w:lang w:val="sr-Cyrl-RS"/>
              </w:rPr>
              <w:t>Kraljevstvo</w:t>
            </w:r>
          </w:p>
        </w:tc>
      </w:tr>
    </w:tbl>
    <w:p w:rsidR="006643B1" w:rsidRPr="003D4F47" w:rsidRDefault="006643B1" w:rsidP="006643B1">
      <w:pPr>
        <w:jc w:val="both"/>
        <w:rPr>
          <w:rFonts w:ascii="Arial" w:hAnsi="Arial" w:cs="Arial"/>
          <w:color w:val="161616"/>
          <w:sz w:val="22"/>
          <w:szCs w:val="22"/>
          <w:shd w:val="clear" w:color="auto" w:fill="FFFFFF"/>
          <w:lang w:val="sr-Cyrl-RS"/>
        </w:rPr>
      </w:pPr>
    </w:p>
    <w:p w:rsidR="006643B1" w:rsidRPr="003D4F47" w:rsidRDefault="003D5D83" w:rsidP="006643B1">
      <w:pPr>
        <w:jc w:val="both"/>
        <w:rPr>
          <w:rFonts w:ascii="Arial" w:hAnsi="Arial" w:cs="Arial"/>
          <w:color w:val="161616"/>
          <w:sz w:val="22"/>
          <w:szCs w:val="22"/>
          <w:shd w:val="clear" w:color="auto" w:fill="FFFFFF"/>
        </w:rPr>
      </w:pP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skladu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članom</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16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d</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podtačka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Konvencije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Republika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Srbija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smatra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da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sledeći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ugovor</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ne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sadrži</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odredbu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opisanu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članu</w:t>
      </w:r>
      <w:r w:rsidR="006643B1" w:rsidRPr="003D4F47">
        <w:rPr>
          <w:rFonts w:ascii="Arial" w:hAnsi="Arial" w:cs="Arial"/>
          <w:color w:val="161616"/>
          <w:sz w:val="22"/>
          <w:szCs w:val="22"/>
          <w:shd w:val="clear" w:color="auto" w:fill="FFFFFF"/>
        </w:rPr>
        <w:t xml:space="preserve"> 16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(4)</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c</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podtačka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ove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konvencije</w:t>
      </w:r>
      <w:r w:rsidR="006643B1" w:rsidRPr="003D4F47">
        <w:rPr>
          <w:rFonts w:ascii="Arial" w:hAnsi="Arial" w:cs="Arial"/>
          <w:color w:val="161616"/>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Broj</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navedenog</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ugovora</w:t>
            </w:r>
          </w:p>
        </w:tc>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Druga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ugovorna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jurisdikcija</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Belgija</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Francuska</w:t>
            </w:r>
            <w:r w:rsidR="006643B1"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auto"/>
                <w:sz w:val="22"/>
                <w:szCs w:val="22"/>
                <w:shd w:val="clear" w:color="auto" w:fill="auto"/>
                <w:lang w:val="sr-Cyrl-RS"/>
              </w:rPr>
              <w:t>Malezija</w:t>
            </w:r>
          </w:p>
        </w:tc>
      </w:tr>
    </w:tbl>
    <w:p w:rsidR="006643B1" w:rsidRPr="003D4F47" w:rsidRDefault="006643B1" w:rsidP="006643B1">
      <w:pPr>
        <w:jc w:val="both"/>
        <w:rPr>
          <w:rFonts w:ascii="Arial" w:hAnsi="Arial" w:cs="Arial"/>
          <w:sz w:val="22"/>
          <w:szCs w:val="22"/>
        </w:rPr>
      </w:pPr>
    </w:p>
    <w:p w:rsidR="006643B1" w:rsidRPr="003D4F47" w:rsidRDefault="003D5D83" w:rsidP="006643B1">
      <w:pPr>
        <w:jc w:val="both"/>
        <w:rPr>
          <w:rFonts w:ascii="Arial" w:hAnsi="Arial" w:cs="Arial"/>
          <w:color w:val="161616"/>
          <w:sz w:val="22"/>
          <w:szCs w:val="22"/>
          <w:shd w:val="clear" w:color="auto" w:fill="FFFFFF"/>
        </w:rPr>
      </w:pP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skladu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članom</w:t>
      </w:r>
      <w:r w:rsidR="006643B1" w:rsidRPr="003D4F47">
        <w:rPr>
          <w:rFonts w:ascii="Arial" w:hAnsi="Arial" w:cs="Arial"/>
          <w:color w:val="161616"/>
          <w:sz w:val="22"/>
          <w:szCs w:val="22"/>
          <w:shd w:val="clear" w:color="auto" w:fill="FFFFFF"/>
        </w:rPr>
        <w:t xml:space="preserve"> 16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d</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podtačka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ii</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Konvencije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Republika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Srbija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smatra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da</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sledeći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ugovor</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i</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ne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sadrži</w:t>
      </w:r>
      <w:r w:rsidR="006643B1" w:rsidRPr="003D4F47">
        <w:rPr>
          <w:rFonts w:ascii="Arial" w:hAnsi="Arial" w:cs="Arial"/>
          <w:color w:val="161616"/>
          <w:sz w:val="22"/>
          <w:szCs w:val="22"/>
          <w:shd w:val="clear" w:color="auto" w:fill="FFFFFF"/>
          <w:lang w:val="sr-Cyrl-RS"/>
        </w:rPr>
        <w:t>(</w:t>
      </w:r>
      <w:r>
        <w:rPr>
          <w:rFonts w:ascii="Arial" w:hAnsi="Arial" w:cs="Arial"/>
          <w:color w:val="161616"/>
          <w:sz w:val="22"/>
          <w:szCs w:val="22"/>
          <w:shd w:val="clear" w:color="auto" w:fill="FFFFFF"/>
          <w:lang w:val="sr-Cyrl-RS"/>
        </w:rPr>
        <w:t>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odredbu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opisanu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u</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članu</w:t>
      </w:r>
      <w:r w:rsidR="006643B1" w:rsidRPr="003D4F47">
        <w:rPr>
          <w:rFonts w:ascii="Arial" w:hAnsi="Arial" w:cs="Arial"/>
          <w:color w:val="161616"/>
          <w:sz w:val="22"/>
          <w:szCs w:val="22"/>
          <w:shd w:val="clear" w:color="auto" w:fill="FFFFFF"/>
        </w:rPr>
        <w:t xml:space="preserve"> 16</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stav</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(4)</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c</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podtačka</w:t>
      </w:r>
      <w:r w:rsidR="006643B1" w:rsidRPr="003D4F47">
        <w:rPr>
          <w:rFonts w:ascii="Arial" w:hAnsi="Arial" w:cs="Arial"/>
          <w:color w:val="161616"/>
          <w:sz w:val="22"/>
          <w:szCs w:val="22"/>
          <w:shd w:val="clear" w:color="auto" w:fill="FFFFFF"/>
          <w:lang w:val="sr-Cyrl-RS"/>
        </w:rPr>
        <w:t xml:space="preserve"> </w:t>
      </w:r>
      <w:r w:rsidR="006643B1" w:rsidRPr="003D4F47">
        <w:rPr>
          <w:rFonts w:ascii="Arial" w:hAnsi="Arial" w:cs="Arial"/>
          <w:color w:val="161616"/>
          <w:sz w:val="22"/>
          <w:szCs w:val="22"/>
          <w:shd w:val="clear" w:color="auto" w:fill="FFFFFF"/>
        </w:rPr>
        <w:t>(</w:t>
      </w:r>
      <w:r>
        <w:rPr>
          <w:rFonts w:ascii="Arial" w:hAnsi="Arial" w:cs="Arial"/>
          <w:color w:val="161616"/>
          <w:sz w:val="22"/>
          <w:szCs w:val="22"/>
          <w:shd w:val="clear" w:color="auto" w:fill="FFFFFF"/>
          <w:lang w:val="sr-Cyrl-RS"/>
        </w:rPr>
        <w:t>ii</w:t>
      </w:r>
      <w:r w:rsidR="006643B1" w:rsidRPr="003D4F47">
        <w:rPr>
          <w:rFonts w:ascii="Arial" w:hAnsi="Arial" w:cs="Arial"/>
          <w:color w:val="161616"/>
          <w:sz w:val="22"/>
          <w:szCs w:val="22"/>
          <w:shd w:val="clear" w:color="auto" w:fill="FFFFFF"/>
        </w:rPr>
        <w:t>)</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ove</w:t>
      </w:r>
      <w:r w:rsidR="006643B1" w:rsidRPr="003D4F47">
        <w:rPr>
          <w:rFonts w:ascii="Arial" w:hAnsi="Arial" w:cs="Arial"/>
          <w:color w:val="161616"/>
          <w:sz w:val="22"/>
          <w:szCs w:val="22"/>
          <w:shd w:val="clear" w:color="auto" w:fill="FFFFFF"/>
          <w:lang w:val="sr-Cyrl-RS"/>
        </w:rPr>
        <w:t xml:space="preserve"> </w:t>
      </w:r>
      <w:r>
        <w:rPr>
          <w:rFonts w:ascii="Arial" w:hAnsi="Arial" w:cs="Arial"/>
          <w:color w:val="161616"/>
          <w:sz w:val="22"/>
          <w:szCs w:val="22"/>
          <w:shd w:val="clear" w:color="auto" w:fill="FFFFFF"/>
          <w:lang w:val="sr-Cyrl-RS"/>
        </w:rPr>
        <w:t>konvencije</w:t>
      </w:r>
      <w:r w:rsidR="006643B1" w:rsidRPr="003D4F47">
        <w:rPr>
          <w:rFonts w:ascii="Arial" w:hAnsi="Arial" w:cs="Arial"/>
          <w:color w:val="161616"/>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Broj</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navedenog</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ugovora</w:t>
            </w:r>
          </w:p>
        </w:tc>
        <w:tc>
          <w:tcPr>
            <w:tcW w:w="4536" w:type="dxa"/>
            <w:tcBorders>
              <w:top w:val="single" w:sz="4" w:space="0" w:color="auto"/>
              <w:bottom w:val="single" w:sz="4" w:space="0" w:color="auto"/>
            </w:tcBorders>
            <w:shd w:val="clear" w:color="auto" w:fill="4F81BD"/>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FFFFFF"/>
                <w:sz w:val="22"/>
                <w:szCs w:val="22"/>
                <w:shd w:val="clear" w:color="auto" w:fill="auto"/>
                <w:lang w:val="sr-Cyrl-RS"/>
              </w:rPr>
              <w:t>Druga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ugovorna</w:t>
            </w:r>
            <w:r w:rsidR="006643B1" w:rsidRPr="003D4F47">
              <w:rPr>
                <w:rFonts w:ascii="Arial" w:hAnsi="Arial" w:cs="Arial"/>
                <w:color w:val="FFFFFF"/>
                <w:sz w:val="22"/>
                <w:szCs w:val="22"/>
                <w:shd w:val="clear" w:color="auto" w:fill="auto"/>
                <w:lang w:val="sr-Cyrl-RS"/>
              </w:rPr>
              <w:t xml:space="preserve"> </w:t>
            </w:r>
            <w:r>
              <w:rPr>
                <w:rFonts w:ascii="Arial" w:hAnsi="Arial" w:cs="Arial"/>
                <w:color w:val="FFFFFF"/>
                <w:sz w:val="22"/>
                <w:szCs w:val="22"/>
                <w:shd w:val="clear" w:color="auto" w:fill="auto"/>
                <w:lang w:val="sr-Cyrl-RS"/>
              </w:rPr>
              <w:t>jurisdikcija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FFFFFF"/>
                <w:sz w:val="22"/>
                <w:szCs w:val="22"/>
                <w:shd w:val="clear" w:color="auto" w:fill="auto"/>
              </w:rPr>
            </w:pPr>
            <w:r>
              <w:rPr>
                <w:rFonts w:ascii="Arial" w:hAnsi="Arial" w:cs="Arial"/>
                <w:color w:val="auto"/>
                <w:sz w:val="22"/>
                <w:szCs w:val="22"/>
                <w:shd w:val="clear" w:color="auto" w:fill="auto"/>
                <w:lang w:val="sr-Cyrl-RS"/>
              </w:rPr>
              <w:t>Belgija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Italija</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Malezija</w:t>
            </w:r>
            <w:r w:rsidR="006643B1"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6643B1" w:rsidRPr="003D4F47" w:rsidRDefault="003D5D83" w:rsidP="00C55E8C">
            <w:pPr>
              <w:pStyle w:val="Body"/>
              <w:jc w:val="center"/>
              <w:rPr>
                <w:rFonts w:ascii="Arial" w:hAnsi="Arial" w:cs="Arial"/>
                <w:color w:val="auto"/>
                <w:sz w:val="22"/>
                <w:szCs w:val="22"/>
                <w:shd w:val="clear" w:color="auto" w:fill="auto"/>
              </w:rPr>
            </w:pPr>
            <w:r>
              <w:rPr>
                <w:rFonts w:ascii="Arial" w:hAnsi="Arial" w:cs="Arial"/>
                <w:color w:val="auto"/>
                <w:sz w:val="22"/>
                <w:szCs w:val="22"/>
                <w:shd w:val="clear" w:color="auto" w:fill="auto"/>
                <w:lang w:val="sr-Cyrl-RS"/>
              </w:rPr>
              <w:t>Ujedinjeno</w:t>
            </w:r>
            <w:r w:rsidR="006643B1" w:rsidRPr="003D4F47">
              <w:rPr>
                <w:rFonts w:ascii="Arial" w:hAnsi="Arial" w:cs="Arial"/>
                <w:color w:val="auto"/>
                <w:sz w:val="22"/>
                <w:szCs w:val="22"/>
                <w:shd w:val="clear" w:color="auto" w:fill="auto"/>
                <w:lang w:val="sr-Cyrl-RS"/>
              </w:rPr>
              <w:t xml:space="preserve"> </w:t>
            </w:r>
            <w:r>
              <w:rPr>
                <w:rFonts w:ascii="Arial" w:hAnsi="Arial" w:cs="Arial"/>
                <w:color w:val="auto"/>
                <w:sz w:val="22"/>
                <w:szCs w:val="22"/>
                <w:shd w:val="clear" w:color="auto" w:fill="auto"/>
                <w:lang w:val="sr-Cyrl-RS"/>
              </w:rPr>
              <w:t>Kraljevstvo</w:t>
            </w:r>
          </w:p>
        </w:tc>
      </w:tr>
    </w:tbl>
    <w:p w:rsidR="006643B1" w:rsidRPr="003D4F47" w:rsidRDefault="006643B1" w:rsidP="006643B1">
      <w:pPr>
        <w:jc w:val="both"/>
        <w:rPr>
          <w:rFonts w:ascii="Arial" w:hAnsi="Arial" w:cs="Arial"/>
          <w:sz w:val="22"/>
          <w:szCs w:val="22"/>
          <w:lang w:val="sr-Cyrl-RS"/>
        </w:rPr>
      </w:pPr>
    </w:p>
    <w:p w:rsidR="006643B1" w:rsidRPr="003D4F47" w:rsidRDefault="003D5D83" w:rsidP="006643B1">
      <w:pPr>
        <w:pStyle w:val="2Article"/>
        <w:jc w:val="center"/>
        <w:rPr>
          <w:rFonts w:ascii="Arial" w:hAnsi="Arial" w:cs="Arial"/>
          <w:b w:val="0"/>
          <w:szCs w:val="22"/>
          <w:lang w:val="sr-Cyrl-RS"/>
        </w:rPr>
      </w:pPr>
      <w:r>
        <w:rPr>
          <w:rFonts w:ascii="Arial" w:hAnsi="Arial" w:cs="Arial"/>
          <w:b w:val="0"/>
          <w:szCs w:val="22"/>
          <w:lang w:val="sr-Cyrl-RS"/>
        </w:rPr>
        <w:t>Član</w:t>
      </w:r>
      <w:r w:rsidR="006643B1" w:rsidRPr="003D4F47">
        <w:rPr>
          <w:rFonts w:ascii="Arial" w:hAnsi="Arial" w:cs="Arial"/>
          <w:b w:val="0"/>
          <w:szCs w:val="22"/>
          <w:lang w:val="sr-Cyrl-RS"/>
        </w:rPr>
        <w:t xml:space="preserve"> 17.</w:t>
      </w:r>
    </w:p>
    <w:p w:rsidR="006643B1" w:rsidRPr="003D4F47" w:rsidRDefault="003D5D83" w:rsidP="006643B1">
      <w:pPr>
        <w:pStyle w:val="2Article"/>
        <w:jc w:val="center"/>
        <w:rPr>
          <w:rFonts w:ascii="Arial" w:hAnsi="Arial" w:cs="Arial"/>
          <w:b w:val="0"/>
          <w:szCs w:val="22"/>
        </w:rPr>
      </w:pPr>
      <w:r>
        <w:rPr>
          <w:rFonts w:ascii="Arial" w:hAnsi="Arial" w:cs="Arial"/>
          <w:b w:val="0"/>
          <w:szCs w:val="22"/>
          <w:lang w:val="sr-Cyrl-RS"/>
        </w:rPr>
        <w:t>Odgovarajuće</w:t>
      </w:r>
      <w:r w:rsidR="006643B1" w:rsidRPr="003D4F47">
        <w:rPr>
          <w:rFonts w:ascii="Arial" w:hAnsi="Arial" w:cs="Arial"/>
          <w:b w:val="0"/>
          <w:szCs w:val="22"/>
          <w:lang w:val="sr-Cyrl-RS"/>
        </w:rPr>
        <w:t xml:space="preserve"> </w:t>
      </w:r>
      <w:r>
        <w:rPr>
          <w:rFonts w:ascii="Arial" w:hAnsi="Arial" w:cs="Arial"/>
          <w:b w:val="0"/>
          <w:szCs w:val="22"/>
          <w:lang w:val="sr-Cyrl-RS"/>
        </w:rPr>
        <w:t>korekcije</w:t>
      </w:r>
    </w:p>
    <w:p w:rsidR="006643B1" w:rsidRPr="003D4F47" w:rsidRDefault="006643B1" w:rsidP="006643B1">
      <w:pPr>
        <w:jc w:val="center"/>
        <w:rPr>
          <w:rFonts w:ascii="Arial" w:hAnsi="Arial" w:cs="Arial"/>
          <w:sz w:val="22"/>
          <w:szCs w:val="22"/>
        </w:rPr>
      </w:pPr>
    </w:p>
    <w:p w:rsidR="006643B1" w:rsidRPr="003D4F47" w:rsidRDefault="003D5D83" w:rsidP="006643B1">
      <w:pPr>
        <w:pStyle w:val="3Heading"/>
        <w:jc w:val="center"/>
        <w:rPr>
          <w:rFonts w:ascii="Arial" w:hAnsi="Arial" w:cs="Arial"/>
          <w:b w:val="0"/>
          <w:i w:val="0"/>
          <w:sz w:val="22"/>
          <w:szCs w:val="22"/>
        </w:rPr>
      </w:pPr>
      <w:r>
        <w:rPr>
          <w:rFonts w:ascii="Arial" w:hAnsi="Arial" w:cs="Arial"/>
          <w:b w:val="0"/>
          <w:i w:val="0"/>
          <w:sz w:val="22"/>
          <w:szCs w:val="22"/>
          <w:lang w:val="sr-Cyrl-RS"/>
        </w:rPr>
        <w:t>Rezerva</w:t>
      </w:r>
    </w:p>
    <w:p w:rsidR="006643B1" w:rsidRPr="003D4F47" w:rsidRDefault="006643B1" w:rsidP="006643B1">
      <w:pPr>
        <w:jc w:val="both"/>
        <w:rPr>
          <w:rFonts w:ascii="Arial" w:hAnsi="Arial" w:cs="Arial"/>
          <w:sz w:val="22"/>
          <w:szCs w:val="22"/>
        </w:rPr>
      </w:pPr>
    </w:p>
    <w:p w:rsidR="006643B1" w:rsidRPr="003D4F47" w:rsidRDefault="003D5D83" w:rsidP="006643B1">
      <w:pPr>
        <w:jc w:val="both"/>
        <w:rPr>
          <w:rFonts w:ascii="Arial" w:hAnsi="Arial" w:cs="Arial"/>
          <w:sz w:val="22"/>
          <w:szCs w:val="22"/>
          <w:lang w:val="sr-Cyrl-RS"/>
        </w:rPr>
      </w:pP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skladu</w:t>
      </w:r>
      <w:r w:rsidR="006643B1" w:rsidRPr="003D4F47">
        <w:rPr>
          <w:rFonts w:ascii="Arial" w:hAnsi="Arial" w:cs="Arial"/>
          <w:sz w:val="22"/>
          <w:szCs w:val="22"/>
          <w:lang w:val="sr-Cyrl-RS"/>
        </w:rPr>
        <w:t xml:space="preserve"> </w:t>
      </w:r>
      <w:r>
        <w:rPr>
          <w:rFonts w:ascii="Arial" w:hAnsi="Arial" w:cs="Arial"/>
          <w:sz w:val="22"/>
          <w:szCs w:val="22"/>
          <w:lang w:val="sr-Cyrl-RS"/>
        </w:rPr>
        <w:t>sa</w:t>
      </w:r>
      <w:r w:rsidR="006643B1" w:rsidRPr="003D4F47">
        <w:rPr>
          <w:rFonts w:ascii="Arial" w:hAnsi="Arial" w:cs="Arial"/>
          <w:sz w:val="22"/>
          <w:szCs w:val="22"/>
          <w:lang w:val="sr-Cyrl-RS"/>
        </w:rPr>
        <w:t xml:space="preserve"> </w:t>
      </w:r>
      <w:r>
        <w:rPr>
          <w:rFonts w:ascii="Arial" w:hAnsi="Arial" w:cs="Arial"/>
          <w:sz w:val="22"/>
          <w:szCs w:val="22"/>
          <w:lang w:val="sr-Cyrl-RS"/>
        </w:rPr>
        <w:t>članom</w:t>
      </w:r>
      <w:r w:rsidR="006643B1" w:rsidRPr="003D4F47">
        <w:rPr>
          <w:rFonts w:ascii="Arial" w:hAnsi="Arial" w:cs="Arial"/>
          <w:sz w:val="22"/>
          <w:szCs w:val="22"/>
        </w:rPr>
        <w:t xml:space="preserve"> 17</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(3)</w:t>
      </w:r>
      <w:r w:rsidR="006643B1" w:rsidRPr="003D4F47">
        <w:rPr>
          <w:rFonts w:ascii="Arial" w:hAnsi="Arial" w:cs="Arial"/>
          <w:sz w:val="22"/>
          <w:szCs w:val="22"/>
          <w:lang w:val="sr-Cyrl-RS"/>
        </w:rPr>
        <w:t xml:space="preserve"> </w:t>
      </w:r>
      <w:r>
        <w:rPr>
          <w:rFonts w:ascii="Arial" w:hAnsi="Arial" w:cs="Arial"/>
          <w:sz w:val="22"/>
          <w:szCs w:val="22"/>
          <w:lang w:val="sr-Cyrl-RS"/>
        </w:rPr>
        <w:t>tačka</w:t>
      </w:r>
      <w:r w:rsidR="006643B1" w:rsidRPr="003D4F47">
        <w:rPr>
          <w:rFonts w:ascii="Arial" w:hAnsi="Arial" w:cs="Arial"/>
          <w:sz w:val="22"/>
          <w:szCs w:val="22"/>
          <w:lang w:val="sr-Cyrl-RS"/>
        </w:rPr>
        <w:t xml:space="preserve"> </w:t>
      </w:r>
      <w:r w:rsidR="006643B1" w:rsidRPr="003D4F47">
        <w:rPr>
          <w:rFonts w:ascii="Arial" w:hAnsi="Arial" w:cs="Arial"/>
          <w:sz w:val="22"/>
          <w:szCs w:val="22"/>
        </w:rPr>
        <w:t xml:space="preserve">(a) </w:t>
      </w:r>
      <w:r>
        <w:rPr>
          <w:rFonts w:ascii="Arial" w:hAnsi="Arial" w:cs="Arial"/>
          <w:sz w:val="22"/>
          <w:szCs w:val="22"/>
          <w:lang w:val="sr-Cyrl-RS"/>
        </w:rPr>
        <w:t>Konvencije</w:t>
      </w:r>
      <w:r w:rsidR="006643B1" w:rsidRPr="003D4F47">
        <w:rPr>
          <w:rFonts w:ascii="Arial" w:hAnsi="Arial" w:cs="Arial"/>
          <w:sz w:val="22"/>
          <w:szCs w:val="22"/>
        </w:rPr>
        <w:t xml:space="preserve">, </w:t>
      </w:r>
      <w:r>
        <w:rPr>
          <w:rFonts w:ascii="Arial" w:hAnsi="Arial" w:cs="Arial"/>
          <w:sz w:val="22"/>
          <w:szCs w:val="22"/>
          <w:lang w:val="sr-Cyrl-RS"/>
        </w:rPr>
        <w:t>Republika</w:t>
      </w:r>
      <w:r w:rsidR="006643B1" w:rsidRPr="003D4F47">
        <w:rPr>
          <w:rFonts w:ascii="Arial" w:hAnsi="Arial" w:cs="Arial"/>
          <w:sz w:val="22"/>
          <w:szCs w:val="22"/>
          <w:lang w:val="sr-Cyrl-RS"/>
        </w:rPr>
        <w:t xml:space="preserve"> </w:t>
      </w:r>
      <w:r>
        <w:rPr>
          <w:rFonts w:ascii="Arial" w:hAnsi="Arial" w:cs="Arial"/>
          <w:sz w:val="22"/>
          <w:szCs w:val="22"/>
          <w:lang w:val="sr-Cyrl-RS"/>
        </w:rPr>
        <w:t>Srbija</w:t>
      </w:r>
      <w:r w:rsidR="006643B1" w:rsidRPr="003D4F47">
        <w:rPr>
          <w:rFonts w:ascii="Arial" w:hAnsi="Arial" w:cs="Arial"/>
          <w:sz w:val="22"/>
          <w:szCs w:val="22"/>
          <w:lang w:val="sr-Cyrl-RS"/>
        </w:rPr>
        <w:t xml:space="preserve"> </w:t>
      </w:r>
      <w:r>
        <w:rPr>
          <w:rFonts w:ascii="Arial" w:hAnsi="Arial" w:cs="Arial"/>
          <w:sz w:val="22"/>
          <w:szCs w:val="22"/>
          <w:lang w:val="sr-Cyrl-RS"/>
        </w:rPr>
        <w:t>rezerviše</w:t>
      </w:r>
      <w:r w:rsidR="006643B1" w:rsidRPr="003D4F47">
        <w:rPr>
          <w:rFonts w:ascii="Arial" w:hAnsi="Arial" w:cs="Arial"/>
          <w:sz w:val="22"/>
          <w:szCs w:val="22"/>
          <w:lang w:val="sr-Cyrl-RS"/>
        </w:rPr>
        <w:t xml:space="preserve"> </w:t>
      </w:r>
      <w:r>
        <w:rPr>
          <w:rFonts w:ascii="Arial" w:hAnsi="Arial" w:cs="Arial"/>
          <w:sz w:val="22"/>
          <w:szCs w:val="22"/>
          <w:lang w:val="sr-Cyrl-RS"/>
        </w:rPr>
        <w:t>pravo</w:t>
      </w:r>
      <w:r w:rsidR="006643B1" w:rsidRPr="003D4F47">
        <w:rPr>
          <w:rFonts w:ascii="Arial" w:hAnsi="Arial" w:cs="Arial"/>
          <w:sz w:val="22"/>
          <w:szCs w:val="22"/>
          <w:lang w:val="sr-Cyrl-RS"/>
        </w:rPr>
        <w:t xml:space="preserve"> </w:t>
      </w:r>
      <w:r>
        <w:rPr>
          <w:rFonts w:ascii="Arial" w:hAnsi="Arial" w:cs="Arial"/>
          <w:sz w:val="22"/>
          <w:szCs w:val="22"/>
          <w:lang w:val="sr-Cyrl-RS"/>
        </w:rPr>
        <w:t>da</w:t>
      </w:r>
      <w:r w:rsidR="006643B1" w:rsidRPr="003D4F47">
        <w:rPr>
          <w:rFonts w:ascii="Arial" w:hAnsi="Arial" w:cs="Arial"/>
          <w:sz w:val="22"/>
          <w:szCs w:val="22"/>
          <w:lang w:val="sr-Cyrl-RS"/>
        </w:rPr>
        <w:t xml:space="preserve"> </w:t>
      </w:r>
      <w:r>
        <w:rPr>
          <w:rFonts w:ascii="Arial" w:hAnsi="Arial" w:cs="Arial"/>
          <w:sz w:val="22"/>
          <w:szCs w:val="22"/>
          <w:lang w:val="sr-Cyrl-RS"/>
        </w:rPr>
        <w:t>ceo</w:t>
      </w:r>
      <w:r w:rsidR="006643B1" w:rsidRPr="003D4F47">
        <w:rPr>
          <w:rFonts w:ascii="Arial" w:hAnsi="Arial" w:cs="Arial"/>
          <w:sz w:val="22"/>
          <w:szCs w:val="22"/>
          <w:lang w:val="sr-Cyrl-RS"/>
        </w:rPr>
        <w:t xml:space="preserve"> </w:t>
      </w:r>
      <w:r>
        <w:rPr>
          <w:rFonts w:ascii="Arial" w:hAnsi="Arial" w:cs="Arial"/>
          <w:sz w:val="22"/>
          <w:szCs w:val="22"/>
          <w:lang w:val="sr-Cyrl-RS"/>
        </w:rPr>
        <w:t>član</w:t>
      </w:r>
      <w:r w:rsidR="006643B1" w:rsidRPr="003D4F47">
        <w:rPr>
          <w:rFonts w:ascii="Arial" w:hAnsi="Arial" w:cs="Arial"/>
          <w:sz w:val="22"/>
          <w:szCs w:val="22"/>
          <w:lang w:val="sr-Cyrl-RS"/>
        </w:rPr>
        <w:t xml:space="preserve"> 17.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lang w:val="sr-Cyrl-RS"/>
        </w:rPr>
        <w:t xml:space="preserve"> </w:t>
      </w:r>
      <w:r>
        <w:rPr>
          <w:rFonts w:ascii="Arial" w:hAnsi="Arial" w:cs="Arial"/>
          <w:sz w:val="22"/>
          <w:szCs w:val="22"/>
          <w:lang w:val="sr-Cyrl-RS"/>
        </w:rPr>
        <w:t>ne</w:t>
      </w:r>
      <w:r w:rsidR="006643B1" w:rsidRPr="003D4F47">
        <w:rPr>
          <w:rFonts w:ascii="Arial" w:hAnsi="Arial" w:cs="Arial"/>
          <w:sz w:val="22"/>
          <w:szCs w:val="22"/>
          <w:lang w:val="sr-Cyrl-RS"/>
        </w:rPr>
        <w:t xml:space="preserve"> </w:t>
      </w:r>
      <w:r>
        <w:rPr>
          <w:rFonts w:ascii="Arial" w:hAnsi="Arial" w:cs="Arial"/>
          <w:sz w:val="22"/>
          <w:szCs w:val="22"/>
          <w:lang w:val="sr-Cyrl-RS"/>
        </w:rPr>
        <w:t>primenjuje</w:t>
      </w:r>
      <w:r w:rsidR="006643B1" w:rsidRPr="003D4F47">
        <w:rPr>
          <w:rFonts w:ascii="Arial" w:hAnsi="Arial" w:cs="Arial"/>
          <w:sz w:val="22"/>
          <w:szCs w:val="22"/>
          <w:lang w:val="sr-Cyrl-RS"/>
        </w:rPr>
        <w:t xml:space="preserve"> </w:t>
      </w:r>
      <w:r>
        <w:rPr>
          <w:rFonts w:ascii="Arial" w:hAnsi="Arial" w:cs="Arial"/>
          <w:sz w:val="22"/>
          <w:szCs w:val="22"/>
          <w:lang w:val="sr-Cyrl-RS"/>
        </w:rPr>
        <w:t>na</w:t>
      </w:r>
      <w:r w:rsidR="006643B1" w:rsidRPr="003D4F47">
        <w:rPr>
          <w:rFonts w:ascii="Arial" w:hAnsi="Arial" w:cs="Arial"/>
          <w:sz w:val="22"/>
          <w:szCs w:val="22"/>
          <w:lang w:val="sr-Cyrl-RS"/>
        </w:rPr>
        <w:t xml:space="preserve"> </w:t>
      </w:r>
      <w:r>
        <w:rPr>
          <w:rFonts w:ascii="Arial" w:hAnsi="Arial" w:cs="Arial"/>
          <w:sz w:val="22"/>
          <w:szCs w:val="22"/>
          <w:lang w:val="sr-Cyrl-RS"/>
        </w:rPr>
        <w:t>svoje</w:t>
      </w:r>
      <w:r w:rsidR="006643B1" w:rsidRPr="003D4F47">
        <w:rPr>
          <w:rFonts w:ascii="Arial" w:hAnsi="Arial" w:cs="Arial"/>
          <w:sz w:val="22"/>
          <w:szCs w:val="22"/>
          <w:lang w:val="sr-Cyrl-RS"/>
        </w:rPr>
        <w:t xml:space="preserve"> </w:t>
      </w:r>
      <w:r>
        <w:rPr>
          <w:rFonts w:ascii="Arial" w:hAnsi="Arial" w:cs="Arial"/>
          <w:sz w:val="22"/>
          <w:szCs w:val="22"/>
          <w:lang w:val="sr-Cyrl-RS"/>
        </w:rPr>
        <w:t>Obuhvaćene</w:t>
      </w:r>
      <w:r w:rsidR="006643B1" w:rsidRPr="003D4F47">
        <w:rPr>
          <w:rFonts w:ascii="Arial" w:hAnsi="Arial" w:cs="Arial"/>
          <w:sz w:val="22"/>
          <w:szCs w:val="22"/>
          <w:lang w:val="sr-Cyrl-RS"/>
        </w:rPr>
        <w:t xml:space="preserve"> </w:t>
      </w:r>
      <w:r>
        <w:rPr>
          <w:rFonts w:ascii="Arial" w:hAnsi="Arial" w:cs="Arial"/>
          <w:sz w:val="22"/>
          <w:szCs w:val="22"/>
          <w:lang w:val="sr-Cyrl-RS"/>
        </w:rPr>
        <w:t>poreske</w:t>
      </w:r>
      <w:r w:rsidR="006643B1" w:rsidRPr="003D4F47">
        <w:rPr>
          <w:rFonts w:ascii="Arial" w:hAnsi="Arial" w:cs="Arial"/>
          <w:sz w:val="22"/>
          <w:szCs w:val="22"/>
          <w:lang w:val="sr-Cyrl-RS"/>
        </w:rPr>
        <w:t xml:space="preserve"> </w:t>
      </w:r>
      <w:r>
        <w:rPr>
          <w:rFonts w:ascii="Arial" w:hAnsi="Arial" w:cs="Arial"/>
          <w:sz w:val="22"/>
          <w:szCs w:val="22"/>
          <w:lang w:val="sr-Cyrl-RS"/>
        </w:rPr>
        <w:t>ugovore</w:t>
      </w:r>
      <w:r w:rsidR="006643B1" w:rsidRPr="003D4F47">
        <w:rPr>
          <w:rFonts w:ascii="Arial" w:hAnsi="Arial" w:cs="Arial"/>
          <w:sz w:val="22"/>
          <w:szCs w:val="22"/>
          <w:lang w:val="sr-Cyrl-RS"/>
        </w:rPr>
        <w:t xml:space="preserve"> </w:t>
      </w:r>
      <w:r>
        <w:rPr>
          <w:rFonts w:ascii="Arial" w:hAnsi="Arial" w:cs="Arial"/>
          <w:sz w:val="22"/>
          <w:szCs w:val="22"/>
          <w:lang w:val="sr-Cyrl-RS"/>
        </w:rPr>
        <w:t>koji</w:t>
      </w:r>
      <w:r w:rsidR="006643B1" w:rsidRPr="003D4F47">
        <w:rPr>
          <w:rFonts w:ascii="Arial" w:hAnsi="Arial" w:cs="Arial"/>
          <w:sz w:val="22"/>
          <w:szCs w:val="22"/>
          <w:lang w:val="sr-Cyrl-RS"/>
        </w:rPr>
        <w:t xml:space="preserve"> </w:t>
      </w:r>
      <w:r>
        <w:rPr>
          <w:rFonts w:ascii="Arial" w:hAnsi="Arial" w:cs="Arial"/>
          <w:sz w:val="22"/>
          <w:szCs w:val="22"/>
          <w:lang w:val="sr-Cyrl-RS"/>
        </w:rPr>
        <w:t>već</w:t>
      </w:r>
      <w:r w:rsidR="006643B1" w:rsidRPr="003D4F47">
        <w:rPr>
          <w:rFonts w:ascii="Arial" w:hAnsi="Arial" w:cs="Arial"/>
          <w:sz w:val="22"/>
          <w:szCs w:val="22"/>
          <w:lang w:val="sr-Cyrl-RS"/>
        </w:rPr>
        <w:t xml:space="preserve"> </w:t>
      </w:r>
      <w:r>
        <w:rPr>
          <w:rFonts w:ascii="Arial" w:hAnsi="Arial" w:cs="Arial"/>
          <w:sz w:val="22"/>
          <w:szCs w:val="22"/>
          <w:lang w:val="sr-Cyrl-RS"/>
        </w:rPr>
        <w:t>sadrže</w:t>
      </w:r>
      <w:r w:rsidR="006643B1" w:rsidRPr="003D4F47">
        <w:rPr>
          <w:rFonts w:ascii="Arial" w:hAnsi="Arial" w:cs="Arial"/>
          <w:sz w:val="22"/>
          <w:szCs w:val="22"/>
          <w:lang w:val="sr-Cyrl-RS"/>
        </w:rPr>
        <w:t xml:space="preserve"> </w:t>
      </w:r>
      <w:r>
        <w:rPr>
          <w:rFonts w:ascii="Arial" w:hAnsi="Arial" w:cs="Arial"/>
          <w:sz w:val="22"/>
          <w:szCs w:val="22"/>
          <w:lang w:val="sr-Cyrl-RS"/>
        </w:rPr>
        <w:t>odredbu</w:t>
      </w:r>
      <w:r w:rsidR="006643B1" w:rsidRPr="003D4F47">
        <w:rPr>
          <w:rFonts w:ascii="Arial" w:hAnsi="Arial" w:cs="Arial"/>
          <w:sz w:val="22"/>
          <w:szCs w:val="22"/>
          <w:lang w:val="sr-Cyrl-RS"/>
        </w:rPr>
        <w:t xml:space="preserve"> </w:t>
      </w:r>
      <w:r>
        <w:rPr>
          <w:rFonts w:ascii="Arial" w:hAnsi="Arial" w:cs="Arial"/>
          <w:sz w:val="22"/>
          <w:szCs w:val="22"/>
          <w:lang w:val="sr-Cyrl-RS"/>
        </w:rPr>
        <w:t>opisanu</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članu</w:t>
      </w:r>
      <w:r w:rsidR="006643B1" w:rsidRPr="003D4F47">
        <w:rPr>
          <w:rFonts w:ascii="Arial" w:hAnsi="Arial" w:cs="Arial"/>
          <w:sz w:val="22"/>
          <w:szCs w:val="22"/>
        </w:rPr>
        <w:t xml:space="preserve"> 17</w:t>
      </w:r>
      <w:r w:rsidR="006643B1" w:rsidRPr="003D4F47">
        <w:rPr>
          <w:rFonts w:ascii="Arial" w:hAnsi="Arial" w:cs="Arial"/>
          <w:sz w:val="22"/>
          <w:szCs w:val="22"/>
          <w:lang w:val="sr-Cyrl-RS"/>
        </w:rPr>
        <w:t xml:space="preserve">. </w:t>
      </w:r>
      <w:r>
        <w:rPr>
          <w:rFonts w:ascii="Arial" w:hAnsi="Arial" w:cs="Arial"/>
          <w:sz w:val="22"/>
          <w:szCs w:val="22"/>
          <w:lang w:val="sr-Cyrl-RS"/>
        </w:rPr>
        <w:t>stav</w:t>
      </w:r>
      <w:r w:rsidR="006643B1" w:rsidRPr="003D4F47">
        <w:rPr>
          <w:rFonts w:ascii="Arial" w:hAnsi="Arial" w:cs="Arial"/>
          <w:sz w:val="22"/>
          <w:szCs w:val="22"/>
          <w:lang w:val="sr-Cyrl-RS"/>
        </w:rPr>
        <w:t xml:space="preserve"> </w:t>
      </w:r>
      <w:r w:rsidR="006643B1" w:rsidRPr="003D4F47">
        <w:rPr>
          <w:rFonts w:ascii="Arial" w:hAnsi="Arial" w:cs="Arial"/>
          <w:sz w:val="22"/>
          <w:szCs w:val="22"/>
        </w:rPr>
        <w:t>(2)</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konvencije</w:t>
      </w:r>
      <w:r w:rsidR="006643B1" w:rsidRPr="003D4F47">
        <w:rPr>
          <w:rFonts w:ascii="Arial" w:hAnsi="Arial" w:cs="Arial"/>
          <w:sz w:val="22"/>
          <w:szCs w:val="22"/>
        </w:rPr>
        <w:t>.</w:t>
      </w:r>
      <w:r w:rsidR="006643B1" w:rsidRPr="003D4F47">
        <w:rPr>
          <w:rFonts w:ascii="Arial" w:hAnsi="Arial" w:cs="Arial"/>
          <w:sz w:val="22"/>
          <w:szCs w:val="22"/>
          <w:lang w:val="sr-Cyrl-RS"/>
        </w:rPr>
        <w:t xml:space="preserve"> </w:t>
      </w:r>
      <w:r>
        <w:rPr>
          <w:rFonts w:ascii="Arial" w:hAnsi="Arial" w:cs="Arial"/>
          <w:sz w:val="22"/>
          <w:szCs w:val="22"/>
          <w:lang w:val="sr-Cyrl-RS"/>
        </w:rPr>
        <w:t>Sledeći</w:t>
      </w:r>
      <w:r w:rsidR="006643B1" w:rsidRPr="003D4F47">
        <w:rPr>
          <w:rFonts w:ascii="Arial" w:hAnsi="Arial" w:cs="Arial"/>
          <w:sz w:val="22"/>
          <w:szCs w:val="22"/>
          <w:lang w:val="sr-Cyrl-RS"/>
        </w:rPr>
        <w:t xml:space="preserve"> </w:t>
      </w:r>
      <w:r>
        <w:rPr>
          <w:rFonts w:ascii="Arial" w:hAnsi="Arial" w:cs="Arial"/>
          <w:sz w:val="22"/>
          <w:szCs w:val="22"/>
          <w:lang w:val="sr-Cyrl-RS"/>
        </w:rPr>
        <w:t>ugovor</w:t>
      </w:r>
      <w:r w:rsidR="006643B1" w:rsidRPr="003D4F47">
        <w:rPr>
          <w:rFonts w:ascii="Arial" w:hAnsi="Arial" w:cs="Arial"/>
          <w:sz w:val="22"/>
          <w:szCs w:val="22"/>
          <w:lang w:val="sr-Cyrl-RS"/>
        </w:rPr>
        <w:t>(</w:t>
      </w:r>
      <w:r>
        <w:rPr>
          <w:rFonts w:ascii="Arial" w:hAnsi="Arial" w:cs="Arial"/>
          <w:sz w:val="22"/>
          <w:szCs w:val="22"/>
          <w:lang w:val="sr-Cyrl-RS"/>
        </w:rPr>
        <w:t>i</w:t>
      </w:r>
      <w:r w:rsidR="006643B1" w:rsidRPr="003D4F47">
        <w:rPr>
          <w:rFonts w:ascii="Arial" w:hAnsi="Arial" w:cs="Arial"/>
          <w:sz w:val="22"/>
          <w:szCs w:val="22"/>
          <w:lang w:val="sr-Cyrl-RS"/>
        </w:rPr>
        <w:t xml:space="preserve">) </w:t>
      </w:r>
      <w:r>
        <w:rPr>
          <w:rFonts w:ascii="Arial" w:hAnsi="Arial" w:cs="Arial"/>
          <w:sz w:val="22"/>
          <w:szCs w:val="22"/>
          <w:lang w:val="sr-Cyrl-RS"/>
        </w:rPr>
        <w:t>sadrži</w:t>
      </w:r>
      <w:r w:rsidR="006643B1" w:rsidRPr="003D4F47">
        <w:rPr>
          <w:rFonts w:ascii="Arial" w:hAnsi="Arial" w:cs="Arial"/>
          <w:sz w:val="22"/>
          <w:szCs w:val="22"/>
          <w:lang w:val="sr-Cyrl-RS"/>
        </w:rPr>
        <w:t>(</w:t>
      </w:r>
      <w:r>
        <w:rPr>
          <w:rFonts w:ascii="Arial" w:hAnsi="Arial" w:cs="Arial"/>
          <w:sz w:val="22"/>
          <w:szCs w:val="22"/>
          <w:lang w:val="sr-Cyrl-RS"/>
        </w:rPr>
        <w:t>e</w:t>
      </w:r>
      <w:r w:rsidR="006643B1" w:rsidRPr="003D4F47">
        <w:rPr>
          <w:rFonts w:ascii="Arial" w:hAnsi="Arial" w:cs="Arial"/>
          <w:sz w:val="22"/>
          <w:szCs w:val="22"/>
          <w:lang w:val="sr-Cyrl-RS"/>
        </w:rPr>
        <w:t xml:space="preserve">) </w:t>
      </w:r>
      <w:r>
        <w:rPr>
          <w:rFonts w:ascii="Arial" w:hAnsi="Arial" w:cs="Arial"/>
          <w:sz w:val="22"/>
          <w:szCs w:val="22"/>
          <w:lang w:val="sr-Cyrl-RS"/>
        </w:rPr>
        <w:t>odredbu</w:t>
      </w:r>
      <w:r w:rsidR="006643B1" w:rsidRPr="003D4F47">
        <w:rPr>
          <w:rFonts w:ascii="Arial" w:hAnsi="Arial" w:cs="Arial"/>
          <w:sz w:val="22"/>
          <w:szCs w:val="22"/>
          <w:lang w:val="sr-Cyrl-RS"/>
        </w:rPr>
        <w:t xml:space="preserve"> </w:t>
      </w:r>
      <w:r>
        <w:rPr>
          <w:rFonts w:ascii="Arial" w:hAnsi="Arial" w:cs="Arial"/>
          <w:sz w:val="22"/>
          <w:szCs w:val="22"/>
          <w:lang w:val="sr-Cyrl-RS"/>
        </w:rPr>
        <w:t>koja</w:t>
      </w:r>
      <w:r w:rsidR="006643B1" w:rsidRPr="003D4F47">
        <w:rPr>
          <w:rFonts w:ascii="Arial" w:hAnsi="Arial" w:cs="Arial"/>
          <w:sz w:val="22"/>
          <w:szCs w:val="22"/>
          <w:lang w:val="sr-Cyrl-RS"/>
        </w:rPr>
        <w:t xml:space="preserve"> </w:t>
      </w:r>
      <w:r>
        <w:rPr>
          <w:rFonts w:ascii="Arial" w:hAnsi="Arial" w:cs="Arial"/>
          <w:sz w:val="22"/>
          <w:szCs w:val="22"/>
          <w:lang w:val="sr-Cyrl-RS"/>
        </w:rPr>
        <w:t>je</w:t>
      </w:r>
      <w:r w:rsidR="006643B1" w:rsidRPr="003D4F47">
        <w:rPr>
          <w:rFonts w:ascii="Arial" w:hAnsi="Arial" w:cs="Arial"/>
          <w:sz w:val="22"/>
          <w:szCs w:val="22"/>
          <w:lang w:val="sr-Cyrl-RS"/>
        </w:rPr>
        <w:t xml:space="preserve"> </w:t>
      </w:r>
      <w:r>
        <w:rPr>
          <w:rFonts w:ascii="Arial" w:hAnsi="Arial" w:cs="Arial"/>
          <w:sz w:val="22"/>
          <w:szCs w:val="22"/>
          <w:lang w:val="sr-Cyrl-RS"/>
        </w:rPr>
        <w:t>u</w:t>
      </w:r>
      <w:r w:rsidR="006643B1" w:rsidRPr="003D4F47">
        <w:rPr>
          <w:rFonts w:ascii="Arial" w:hAnsi="Arial" w:cs="Arial"/>
          <w:sz w:val="22"/>
          <w:szCs w:val="22"/>
          <w:lang w:val="sr-Cyrl-RS"/>
        </w:rPr>
        <w:t xml:space="preserve"> </w:t>
      </w:r>
      <w:r>
        <w:rPr>
          <w:rFonts w:ascii="Arial" w:hAnsi="Arial" w:cs="Arial"/>
          <w:sz w:val="22"/>
          <w:szCs w:val="22"/>
          <w:lang w:val="sr-Cyrl-RS"/>
        </w:rPr>
        <w:t>okviru</w:t>
      </w:r>
      <w:r w:rsidR="006643B1" w:rsidRPr="003D4F47">
        <w:rPr>
          <w:rFonts w:ascii="Arial" w:hAnsi="Arial" w:cs="Arial"/>
          <w:sz w:val="22"/>
          <w:szCs w:val="22"/>
          <w:lang w:val="sr-Cyrl-RS"/>
        </w:rPr>
        <w:t xml:space="preserve"> </w:t>
      </w:r>
      <w:r>
        <w:rPr>
          <w:rFonts w:ascii="Arial" w:hAnsi="Arial" w:cs="Arial"/>
          <w:sz w:val="22"/>
          <w:szCs w:val="22"/>
          <w:lang w:val="sr-Cyrl-RS"/>
        </w:rPr>
        <w:t>oblasti</w:t>
      </w:r>
      <w:r w:rsidR="006643B1" w:rsidRPr="003D4F47">
        <w:rPr>
          <w:rFonts w:ascii="Arial" w:hAnsi="Arial" w:cs="Arial"/>
          <w:sz w:val="22"/>
          <w:szCs w:val="22"/>
          <w:lang w:val="sr-Cyrl-RS"/>
        </w:rPr>
        <w:t xml:space="preserve"> </w:t>
      </w:r>
      <w:r>
        <w:rPr>
          <w:rFonts w:ascii="Arial" w:hAnsi="Arial" w:cs="Arial"/>
          <w:sz w:val="22"/>
          <w:szCs w:val="22"/>
          <w:lang w:val="sr-Cyrl-RS"/>
        </w:rPr>
        <w:t>ove</w:t>
      </w:r>
      <w:r w:rsidR="006643B1" w:rsidRPr="003D4F47">
        <w:rPr>
          <w:rFonts w:ascii="Arial" w:hAnsi="Arial" w:cs="Arial"/>
          <w:sz w:val="22"/>
          <w:szCs w:val="22"/>
          <w:lang w:val="sr-Cyrl-RS"/>
        </w:rPr>
        <w:t xml:space="preserve"> </w:t>
      </w:r>
      <w:r>
        <w:rPr>
          <w:rFonts w:ascii="Arial" w:hAnsi="Arial" w:cs="Arial"/>
          <w:sz w:val="22"/>
          <w:szCs w:val="22"/>
          <w:lang w:val="sr-Cyrl-RS"/>
        </w:rPr>
        <w:t>rezerve</w:t>
      </w:r>
      <w:r w:rsidR="006643B1" w:rsidRPr="003D4F47">
        <w:rPr>
          <w:rFonts w:ascii="Arial" w:hAnsi="Arial" w:cs="Arial"/>
          <w:sz w:val="22"/>
          <w:szCs w:val="22"/>
        </w:rPr>
        <w:t>.</w:t>
      </w:r>
    </w:p>
    <w:p w:rsidR="006643B1" w:rsidRPr="003D4F47" w:rsidRDefault="006643B1" w:rsidP="006643B1">
      <w:pPr>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Broj</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navedenog</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ugovora</w:t>
            </w:r>
          </w:p>
        </w:tc>
        <w:tc>
          <w:tcPr>
            <w:tcW w:w="3119" w:type="dxa"/>
            <w:tcBorders>
              <w:top w:val="single" w:sz="4" w:space="0" w:color="auto"/>
              <w:bottom w:val="single" w:sz="4" w:space="0" w:color="auto"/>
            </w:tcBorders>
            <w:shd w:val="clear" w:color="auto" w:fill="4F81BD"/>
            <w:vAlign w:val="center"/>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Druga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ugovorna</w:t>
            </w:r>
            <w:r w:rsidR="006643B1" w:rsidRPr="003D4F47">
              <w:rPr>
                <w:rFonts w:ascii="Arial" w:hAnsi="Arial" w:cs="Arial"/>
                <w:color w:val="FFFFFF"/>
                <w:sz w:val="22"/>
                <w:szCs w:val="22"/>
                <w:lang w:val="sr-Cyrl-RS"/>
              </w:rPr>
              <w:t xml:space="preserve"> </w:t>
            </w:r>
            <w:r>
              <w:rPr>
                <w:rFonts w:ascii="Arial" w:hAnsi="Arial" w:cs="Arial"/>
                <w:color w:val="FFFFFF"/>
                <w:sz w:val="22"/>
                <w:szCs w:val="22"/>
                <w:lang w:val="sr-Cyrl-RS"/>
              </w:rPr>
              <w:t>jurisdikcija</w:t>
            </w:r>
          </w:p>
        </w:tc>
        <w:tc>
          <w:tcPr>
            <w:tcW w:w="2835" w:type="dxa"/>
            <w:tcBorders>
              <w:top w:val="single" w:sz="4" w:space="0" w:color="auto"/>
              <w:bottom w:val="single" w:sz="4" w:space="0" w:color="auto"/>
            </w:tcBorders>
            <w:shd w:val="clear" w:color="auto" w:fill="4F81BD"/>
          </w:tcPr>
          <w:p w:rsidR="006643B1" w:rsidRPr="003D4F47" w:rsidRDefault="003D5D83" w:rsidP="00C55E8C">
            <w:pPr>
              <w:jc w:val="center"/>
              <w:rPr>
                <w:rFonts w:ascii="Arial" w:hAnsi="Arial" w:cs="Arial"/>
                <w:color w:val="FFFFFF"/>
                <w:sz w:val="22"/>
                <w:szCs w:val="22"/>
              </w:rPr>
            </w:pPr>
            <w:r>
              <w:rPr>
                <w:rFonts w:ascii="Arial" w:hAnsi="Arial" w:cs="Arial"/>
                <w:color w:val="FFFFFF"/>
                <w:sz w:val="22"/>
                <w:szCs w:val="22"/>
                <w:lang w:val="sr-Cyrl-RS"/>
              </w:rPr>
              <w:t>Odredba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Albanija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lang w:val="sr-Cyrl-RS"/>
              </w:rPr>
              <w:t xml:space="preserve"> 9.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Jermenija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Austrija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Azerbejdžan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Belorusija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Bosna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Hercegovina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Bugarska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Kanada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Hrvatska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Danska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Egipat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Estonija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Gruzija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Gana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Grčka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Gvineja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Indonezija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Irska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Kazakhstan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DNR</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Koreja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Rep</w:t>
            </w:r>
            <w:r w:rsidR="006643B1" w:rsidRPr="003D4F47">
              <w:rPr>
                <w:rFonts w:ascii="Arial" w:hAnsi="Arial" w:cs="Arial"/>
                <w:sz w:val="22"/>
                <w:szCs w:val="22"/>
                <w:shd w:val="clear" w:color="auto" w:fill="FFFFFF"/>
                <w:lang w:val="sr-Cyrl-RS"/>
              </w:rPr>
              <w: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Kuvajt</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Letonija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Libija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Luksemburg</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Makedonija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Malta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Moldavija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Maroko</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Crna</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Gora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Norveška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Pakistan</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Palestina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Poljska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Katar</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Rumunija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Rusija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Slovenija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Španija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Tunis</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Turska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Ukrajina</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Ujedinjeni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Arapski</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Emirati</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lang w:val="sr-Cyrl-RS"/>
              </w:rPr>
            </w:pPr>
            <w:r>
              <w:rPr>
                <w:rFonts w:ascii="Arial" w:hAnsi="Arial" w:cs="Arial"/>
                <w:sz w:val="22"/>
                <w:szCs w:val="22"/>
                <w:shd w:val="clear" w:color="auto" w:fill="FFFFFF"/>
                <w:lang w:val="sr-Cyrl-RS"/>
              </w:rPr>
              <w:t>Zimbabve</w:t>
            </w:r>
          </w:p>
        </w:tc>
        <w:tc>
          <w:tcPr>
            <w:tcW w:w="2835" w:type="dxa"/>
            <w:tcBorders>
              <w:top w:val="single" w:sz="4" w:space="0" w:color="auto"/>
              <w:bottom w:val="single" w:sz="4" w:space="0" w:color="auto"/>
            </w:tcBorders>
            <w:shd w:val="clear" w:color="auto" w:fill="auto"/>
          </w:tcPr>
          <w:p w:rsidR="006643B1" w:rsidRPr="003D4F47" w:rsidRDefault="003D5D83" w:rsidP="00C55E8C">
            <w:pPr>
              <w:jc w:val="center"/>
              <w:rPr>
                <w:rFonts w:ascii="Arial" w:hAnsi="Arial" w:cs="Arial"/>
                <w:sz w:val="22"/>
                <w:szCs w:val="22"/>
                <w:shd w:val="clear" w:color="auto" w:fill="FFFFFF"/>
              </w:rPr>
            </w:pPr>
            <w:r>
              <w:rPr>
                <w:rFonts w:ascii="Arial" w:hAnsi="Arial" w:cs="Arial"/>
                <w:sz w:val="22"/>
                <w:szCs w:val="22"/>
                <w:shd w:val="clear" w:color="auto" w:fill="FFFFFF"/>
                <w:lang w:val="sr-Cyrl-RS"/>
              </w:rPr>
              <w:t>Član</w:t>
            </w:r>
            <w:r w:rsidR="006643B1" w:rsidRPr="003D4F47">
              <w:rPr>
                <w:rFonts w:ascii="Arial" w:hAnsi="Arial" w:cs="Arial"/>
                <w:sz w:val="22"/>
                <w:szCs w:val="22"/>
                <w:shd w:val="clear" w:color="auto" w:fill="FFFFFF"/>
              </w:rPr>
              <w:t xml:space="preserve"> 9</w:t>
            </w:r>
            <w:r w:rsidR="006643B1" w:rsidRPr="003D4F47">
              <w:rPr>
                <w:rFonts w:ascii="Arial" w:hAnsi="Arial" w:cs="Arial"/>
                <w:sz w:val="22"/>
                <w:szCs w:val="22"/>
                <w:shd w:val="clear" w:color="auto" w:fill="FFFFFF"/>
                <w:lang w:val="sr-Cyrl-RS"/>
              </w:rPr>
              <w:t xml:space="preserve">. </w:t>
            </w:r>
            <w:r>
              <w:rPr>
                <w:rFonts w:ascii="Arial" w:hAnsi="Arial" w:cs="Arial"/>
                <w:sz w:val="22"/>
                <w:szCs w:val="22"/>
                <w:shd w:val="clear" w:color="auto" w:fill="FFFFFF"/>
                <w:lang w:val="sr-Cyrl-RS"/>
              </w:rPr>
              <w:t>stav</w:t>
            </w:r>
            <w:r w:rsidR="006643B1" w:rsidRPr="003D4F47">
              <w:rPr>
                <w:rFonts w:ascii="Arial" w:hAnsi="Arial" w:cs="Arial"/>
                <w:sz w:val="22"/>
                <w:szCs w:val="22"/>
                <w:shd w:val="clear" w:color="auto" w:fill="FFFFFF"/>
                <w:lang w:val="sr-Cyrl-RS"/>
              </w:rPr>
              <w:t xml:space="preserve"> </w:t>
            </w:r>
            <w:r w:rsidR="006643B1" w:rsidRPr="003D4F47">
              <w:rPr>
                <w:rFonts w:ascii="Arial" w:hAnsi="Arial" w:cs="Arial"/>
                <w:sz w:val="22"/>
                <w:szCs w:val="22"/>
                <w:shd w:val="clear" w:color="auto" w:fill="FFFFFF"/>
              </w:rPr>
              <w:t>(2)</w:t>
            </w:r>
          </w:p>
        </w:tc>
      </w:tr>
    </w:tbl>
    <w:p w:rsidR="009F0F9A" w:rsidRDefault="009F0F9A" w:rsidP="00D01628">
      <w:pPr>
        <w:jc w:val="center"/>
        <w:rPr>
          <w:rFonts w:ascii="Arial" w:hAnsi="Arial" w:cs="Arial"/>
          <w:bCs/>
          <w:iCs/>
          <w:noProof/>
          <w:color w:val="000000" w:themeColor="text1"/>
          <w:sz w:val="22"/>
          <w:szCs w:val="22"/>
          <w:lang w:val="sr-Cyrl-RS"/>
        </w:rPr>
      </w:pPr>
    </w:p>
    <w:p w:rsidR="009F0F9A" w:rsidRDefault="009F0F9A">
      <w:pPr>
        <w:spacing w:after="160" w:line="259" w:lineRule="auto"/>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br w:type="page"/>
      </w:r>
    </w:p>
    <w:p w:rsidR="00820F13" w:rsidRPr="003D4F47" w:rsidRDefault="003D5D83" w:rsidP="009F0F9A">
      <w:pPr>
        <w:pStyle w:val="CLAN"/>
        <w:rPr>
          <w:rFonts w:ascii="Arial" w:hAnsi="Arial" w:cs="Arial"/>
          <w:bCs/>
          <w:iCs/>
          <w:noProof/>
          <w:color w:val="000000" w:themeColor="text1"/>
        </w:rPr>
      </w:pPr>
      <w:r>
        <w:rPr>
          <w:lang w:eastAsia="sr-Cyrl-CS"/>
        </w:rPr>
        <w:t>Član</w:t>
      </w:r>
      <w:r w:rsidR="00820F13" w:rsidRPr="003D4F47">
        <w:rPr>
          <w:rFonts w:ascii="Arial" w:hAnsi="Arial" w:cs="Arial"/>
          <w:bCs/>
          <w:iCs/>
          <w:noProof/>
          <w:color w:val="000000" w:themeColor="text1"/>
        </w:rPr>
        <w:t xml:space="preserve"> 2.</w:t>
      </w:r>
    </w:p>
    <w:p w:rsidR="00820F13" w:rsidRPr="003D4F47" w:rsidRDefault="003D5D83" w:rsidP="009F0F9A">
      <w:pPr>
        <w:tabs>
          <w:tab w:val="left" w:pos="720"/>
        </w:tabs>
        <w:spacing w:after="120"/>
        <w:ind w:firstLine="720"/>
        <w:jc w:val="both"/>
        <w:rPr>
          <w:rFonts w:ascii="Arial" w:hAnsi="Arial" w:cs="Arial"/>
          <w:bCs/>
          <w:iCs/>
          <w:noProof/>
          <w:color w:val="000000" w:themeColor="text1"/>
          <w:sz w:val="22"/>
          <w:szCs w:val="22"/>
          <w:lang w:val="sr-Cyrl-CS"/>
        </w:rPr>
      </w:pPr>
      <w:r>
        <w:rPr>
          <w:rFonts w:ascii="Arial" w:hAnsi="Arial" w:cs="Arial"/>
          <w:bCs/>
          <w:iCs/>
          <w:noProof/>
          <w:color w:val="000000" w:themeColor="text1"/>
          <w:sz w:val="22"/>
          <w:szCs w:val="22"/>
          <w:lang w:val="sr-Cyrl-CS"/>
        </w:rPr>
        <w:t>Ovaj</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zakon</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stupa</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na</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snagu</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osmog</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dana</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od</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dana</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objavljivanja</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u</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Službenom</w:t>
      </w:r>
      <w:r w:rsidR="00820F13"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glasniku</w:t>
      </w:r>
      <w:r w:rsidR="003D4F47"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Republike</w:t>
      </w:r>
      <w:r w:rsidR="007A3780"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Srbije</w:t>
      </w:r>
      <w:r w:rsidR="007A3780" w:rsidRPr="003D4F47">
        <w:rPr>
          <w:rFonts w:ascii="Arial" w:hAnsi="Arial" w:cs="Arial"/>
          <w:bCs/>
          <w:iCs/>
          <w:noProof/>
          <w:color w:val="000000" w:themeColor="text1"/>
          <w:sz w:val="22"/>
          <w:szCs w:val="22"/>
          <w:lang w:val="sr-Cyrl-CS"/>
        </w:rPr>
        <w:t xml:space="preserve"> - </w:t>
      </w:r>
      <w:r>
        <w:rPr>
          <w:rFonts w:ascii="Arial" w:hAnsi="Arial" w:cs="Arial"/>
          <w:bCs/>
          <w:iCs/>
          <w:noProof/>
          <w:color w:val="000000" w:themeColor="text1"/>
          <w:sz w:val="22"/>
          <w:szCs w:val="22"/>
          <w:lang w:val="sr-Cyrl-CS"/>
        </w:rPr>
        <w:t>Međunarodni</w:t>
      </w:r>
      <w:r w:rsidR="007A3780" w:rsidRPr="003D4F47">
        <w:rPr>
          <w:rFonts w:ascii="Arial" w:hAnsi="Arial" w:cs="Arial"/>
          <w:bCs/>
          <w:iCs/>
          <w:noProof/>
          <w:color w:val="000000" w:themeColor="text1"/>
          <w:sz w:val="22"/>
          <w:szCs w:val="22"/>
          <w:lang w:val="sr-Cyrl-CS"/>
        </w:rPr>
        <w:t xml:space="preserve"> </w:t>
      </w:r>
      <w:r>
        <w:rPr>
          <w:rFonts w:ascii="Arial" w:hAnsi="Arial" w:cs="Arial"/>
          <w:bCs/>
          <w:iCs/>
          <w:noProof/>
          <w:color w:val="000000" w:themeColor="text1"/>
          <w:sz w:val="22"/>
          <w:szCs w:val="22"/>
          <w:lang w:val="sr-Cyrl-CS"/>
        </w:rPr>
        <w:t>ugovori</w:t>
      </w:r>
      <w:r w:rsidR="007A3780" w:rsidRPr="003D4F47">
        <w:rPr>
          <w:rFonts w:ascii="Arial" w:hAnsi="Arial" w:cs="Arial"/>
          <w:bCs/>
          <w:iCs/>
          <w:noProof/>
          <w:color w:val="000000" w:themeColor="text1"/>
          <w:sz w:val="22"/>
          <w:szCs w:val="22"/>
          <w:lang w:val="sr-Cyrl-CS"/>
        </w:rPr>
        <w:t>”.</w:t>
      </w:r>
    </w:p>
    <w:sectPr w:rsidR="00820F13" w:rsidRPr="003D4F47" w:rsidSect="00FE76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0D" w:rsidRDefault="0079580D" w:rsidP="003E6E90">
      <w:r>
        <w:separator/>
      </w:r>
    </w:p>
  </w:endnote>
  <w:endnote w:type="continuationSeparator" w:id="0">
    <w:p w:rsidR="0079580D" w:rsidRDefault="0079580D" w:rsidP="003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N">
    <w:altName w:val="Times New Roman"/>
    <w:charset w:val="00"/>
    <w:family w:val="swiss"/>
    <w:pitch w:val="variable"/>
  </w:font>
  <w:font w:name="CTimesRoman">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7200000000000000"/>
    <w:charset w:val="00"/>
    <w:family w:val="swiss"/>
    <w:pitch w:val="variable"/>
    <w:sig w:usb0="00002887" w:usb1="00000000" w:usb2="00000000" w:usb3="00000000" w:csb0="000000FB" w:csb1="00000000"/>
  </w:font>
  <w:font w:name="Bookman">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S">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83" w:rsidRDefault="003D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47" w:rsidRDefault="003D4F47" w:rsidP="00FE7627">
    <w:pPr>
      <w:pStyle w:val="Footer"/>
      <w:jc w:val="center"/>
      <w:rPr>
        <w:noProof/>
      </w:rPr>
    </w:pPr>
  </w:p>
  <w:p w:rsidR="003D4F47" w:rsidRDefault="003D4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83" w:rsidRDefault="003D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0D" w:rsidRDefault="0079580D" w:rsidP="003E6E90">
      <w:r>
        <w:separator/>
      </w:r>
    </w:p>
  </w:footnote>
  <w:footnote w:type="continuationSeparator" w:id="0">
    <w:p w:rsidR="0079580D" w:rsidRDefault="0079580D" w:rsidP="003E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83" w:rsidRDefault="003D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5563"/>
      <w:docPartObj>
        <w:docPartGallery w:val="Page Numbers (Top of Page)"/>
        <w:docPartUnique/>
      </w:docPartObj>
    </w:sdtPr>
    <w:sdtEndPr>
      <w:rPr>
        <w:rFonts w:ascii="Arial" w:hAnsi="Arial" w:cs="Arial"/>
        <w:noProof/>
      </w:rPr>
    </w:sdtEndPr>
    <w:sdtContent>
      <w:p w:rsidR="003D4F47" w:rsidRPr="003D4F47" w:rsidRDefault="003D4F47">
        <w:pPr>
          <w:pStyle w:val="Header"/>
          <w:jc w:val="center"/>
          <w:rPr>
            <w:rFonts w:ascii="Arial" w:hAnsi="Arial" w:cs="Arial"/>
          </w:rPr>
        </w:pPr>
        <w:r w:rsidRPr="003D4F47">
          <w:rPr>
            <w:rFonts w:ascii="Arial" w:hAnsi="Arial" w:cs="Arial"/>
          </w:rPr>
          <w:fldChar w:fldCharType="begin"/>
        </w:r>
        <w:r w:rsidRPr="003D4F47">
          <w:rPr>
            <w:rFonts w:ascii="Arial" w:hAnsi="Arial" w:cs="Arial"/>
          </w:rPr>
          <w:instrText xml:space="preserve"> PAGE   \* MERGEFORMAT </w:instrText>
        </w:r>
        <w:r w:rsidRPr="003D4F47">
          <w:rPr>
            <w:rFonts w:ascii="Arial" w:hAnsi="Arial" w:cs="Arial"/>
          </w:rPr>
          <w:fldChar w:fldCharType="separate"/>
        </w:r>
        <w:r w:rsidR="003D5D83">
          <w:rPr>
            <w:rFonts w:ascii="Arial" w:hAnsi="Arial" w:cs="Arial"/>
            <w:noProof/>
          </w:rPr>
          <w:t>25</w:t>
        </w:r>
        <w:r w:rsidRPr="003D4F47">
          <w:rPr>
            <w:rFonts w:ascii="Arial" w:hAnsi="Arial" w:cs="Arial"/>
            <w:noProof/>
          </w:rPr>
          <w:fldChar w:fldCharType="end"/>
        </w:r>
      </w:p>
    </w:sdtContent>
  </w:sdt>
  <w:p w:rsidR="003D4F47" w:rsidRDefault="003D4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83" w:rsidRDefault="003D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1440"/>
        </w:tabs>
        <w:ind w:left="1440" w:hanging="720"/>
      </w:pPr>
    </w:lvl>
  </w:abstractNum>
  <w:abstractNum w:abstractNumId="1"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7"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8"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0"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1"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2"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3"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4"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5"/>
  </w:num>
  <w:num w:numId="2">
    <w:abstractNumId w:val="3"/>
  </w:num>
  <w:num w:numId="3">
    <w:abstractNumId w:val="4"/>
  </w:num>
  <w:num w:numId="4">
    <w:abstractNumId w:val="9"/>
  </w:num>
  <w:num w:numId="5">
    <w:abstractNumId w:val="1"/>
  </w:num>
  <w:num w:numId="6">
    <w:abstractNumId w:val="6"/>
  </w:num>
  <w:num w:numId="7">
    <w:abstractNumId w:val="10"/>
  </w:num>
  <w:num w:numId="8">
    <w:abstractNumId w:val="12"/>
  </w:num>
  <w:num w:numId="9">
    <w:abstractNumId w:val="13"/>
  </w:num>
  <w:num w:numId="10">
    <w:abstractNumId w:val="8"/>
  </w:num>
  <w:num w:numId="11">
    <w:abstractNumId w:val="14"/>
  </w:num>
  <w:num w:numId="12">
    <w:abstractNumId w:val="11"/>
  </w:num>
  <w:num w:numId="13">
    <w:abstractNumId w:val="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9"/>
    <w:rsid w:val="000055A7"/>
    <w:rsid w:val="000069E2"/>
    <w:rsid w:val="00012B87"/>
    <w:rsid w:val="00020BDB"/>
    <w:rsid w:val="0002358D"/>
    <w:rsid w:val="00027905"/>
    <w:rsid w:val="00027A1B"/>
    <w:rsid w:val="00032315"/>
    <w:rsid w:val="0003245B"/>
    <w:rsid w:val="00053CE8"/>
    <w:rsid w:val="00056CE5"/>
    <w:rsid w:val="000606FB"/>
    <w:rsid w:val="00081C50"/>
    <w:rsid w:val="00082039"/>
    <w:rsid w:val="00085865"/>
    <w:rsid w:val="000938F5"/>
    <w:rsid w:val="00095FD4"/>
    <w:rsid w:val="000A27D4"/>
    <w:rsid w:val="000A4BFB"/>
    <w:rsid w:val="000A7D35"/>
    <w:rsid w:val="000B2D6A"/>
    <w:rsid w:val="000C1023"/>
    <w:rsid w:val="000C2C3B"/>
    <w:rsid w:val="000C3761"/>
    <w:rsid w:val="000C56D5"/>
    <w:rsid w:val="000D4D12"/>
    <w:rsid w:val="000D525D"/>
    <w:rsid w:val="000D7A99"/>
    <w:rsid w:val="000E4706"/>
    <w:rsid w:val="000E76CA"/>
    <w:rsid w:val="000F1985"/>
    <w:rsid w:val="000F3912"/>
    <w:rsid w:val="000F450A"/>
    <w:rsid w:val="000F5CDA"/>
    <w:rsid w:val="00102AB7"/>
    <w:rsid w:val="00106247"/>
    <w:rsid w:val="00116F01"/>
    <w:rsid w:val="00130083"/>
    <w:rsid w:val="0013034E"/>
    <w:rsid w:val="001310B2"/>
    <w:rsid w:val="00133028"/>
    <w:rsid w:val="0014609B"/>
    <w:rsid w:val="001510FF"/>
    <w:rsid w:val="0015189A"/>
    <w:rsid w:val="00154183"/>
    <w:rsid w:val="001548E7"/>
    <w:rsid w:val="001607C7"/>
    <w:rsid w:val="0016729D"/>
    <w:rsid w:val="00171293"/>
    <w:rsid w:val="001725C9"/>
    <w:rsid w:val="0017371C"/>
    <w:rsid w:val="001779A7"/>
    <w:rsid w:val="00186AB9"/>
    <w:rsid w:val="00192EDE"/>
    <w:rsid w:val="001A407A"/>
    <w:rsid w:val="001B4983"/>
    <w:rsid w:val="001B585F"/>
    <w:rsid w:val="001B5B20"/>
    <w:rsid w:val="001B7A9D"/>
    <w:rsid w:val="001C2D54"/>
    <w:rsid w:val="001C4BEA"/>
    <w:rsid w:val="001D78CD"/>
    <w:rsid w:val="001E0AC0"/>
    <w:rsid w:val="001E481B"/>
    <w:rsid w:val="001F28F0"/>
    <w:rsid w:val="002039A9"/>
    <w:rsid w:val="0020699E"/>
    <w:rsid w:val="0021212B"/>
    <w:rsid w:val="0021779C"/>
    <w:rsid w:val="0021780A"/>
    <w:rsid w:val="00226F9E"/>
    <w:rsid w:val="0022738D"/>
    <w:rsid w:val="00241336"/>
    <w:rsid w:val="00245410"/>
    <w:rsid w:val="00257542"/>
    <w:rsid w:val="002603BB"/>
    <w:rsid w:val="00265ED0"/>
    <w:rsid w:val="00270BDA"/>
    <w:rsid w:val="00273B8F"/>
    <w:rsid w:val="00277ED0"/>
    <w:rsid w:val="002A06C2"/>
    <w:rsid w:val="002A652E"/>
    <w:rsid w:val="002A75EE"/>
    <w:rsid w:val="002B5BDF"/>
    <w:rsid w:val="002D6313"/>
    <w:rsid w:val="002E7478"/>
    <w:rsid w:val="002F30B8"/>
    <w:rsid w:val="002F7AE2"/>
    <w:rsid w:val="003003C4"/>
    <w:rsid w:val="00301A0F"/>
    <w:rsid w:val="00301BFD"/>
    <w:rsid w:val="00312CED"/>
    <w:rsid w:val="00313535"/>
    <w:rsid w:val="00315AD1"/>
    <w:rsid w:val="00317209"/>
    <w:rsid w:val="00317B3C"/>
    <w:rsid w:val="003230E9"/>
    <w:rsid w:val="003303A9"/>
    <w:rsid w:val="00333D4E"/>
    <w:rsid w:val="00343945"/>
    <w:rsid w:val="00344914"/>
    <w:rsid w:val="003453B7"/>
    <w:rsid w:val="003540EE"/>
    <w:rsid w:val="00362A2F"/>
    <w:rsid w:val="00365254"/>
    <w:rsid w:val="003709B2"/>
    <w:rsid w:val="00371736"/>
    <w:rsid w:val="00375CF0"/>
    <w:rsid w:val="00376DC1"/>
    <w:rsid w:val="00377430"/>
    <w:rsid w:val="00380D1C"/>
    <w:rsid w:val="00391343"/>
    <w:rsid w:val="0039225A"/>
    <w:rsid w:val="00394D8B"/>
    <w:rsid w:val="003A1B75"/>
    <w:rsid w:val="003B3FE7"/>
    <w:rsid w:val="003B6E64"/>
    <w:rsid w:val="003C183F"/>
    <w:rsid w:val="003C3286"/>
    <w:rsid w:val="003C7392"/>
    <w:rsid w:val="003C7E04"/>
    <w:rsid w:val="003D4F47"/>
    <w:rsid w:val="003D5779"/>
    <w:rsid w:val="003D5D83"/>
    <w:rsid w:val="003D72B8"/>
    <w:rsid w:val="003D7A96"/>
    <w:rsid w:val="003E6E90"/>
    <w:rsid w:val="00407886"/>
    <w:rsid w:val="00411479"/>
    <w:rsid w:val="004137AA"/>
    <w:rsid w:val="004138E7"/>
    <w:rsid w:val="00420D31"/>
    <w:rsid w:val="0042265D"/>
    <w:rsid w:val="00422A68"/>
    <w:rsid w:val="0042589E"/>
    <w:rsid w:val="00430E25"/>
    <w:rsid w:val="00433E1D"/>
    <w:rsid w:val="0043626E"/>
    <w:rsid w:val="00450C15"/>
    <w:rsid w:val="00460B98"/>
    <w:rsid w:val="00460E59"/>
    <w:rsid w:val="00460F18"/>
    <w:rsid w:val="004653A7"/>
    <w:rsid w:val="00470824"/>
    <w:rsid w:val="00474895"/>
    <w:rsid w:val="00474EFD"/>
    <w:rsid w:val="00476CFF"/>
    <w:rsid w:val="00477DE5"/>
    <w:rsid w:val="00480973"/>
    <w:rsid w:val="004839D9"/>
    <w:rsid w:val="00492115"/>
    <w:rsid w:val="004A4BB7"/>
    <w:rsid w:val="004A53B9"/>
    <w:rsid w:val="004A5468"/>
    <w:rsid w:val="004A6074"/>
    <w:rsid w:val="004B0A67"/>
    <w:rsid w:val="004B1D48"/>
    <w:rsid w:val="004C1DC6"/>
    <w:rsid w:val="004C2129"/>
    <w:rsid w:val="004C352D"/>
    <w:rsid w:val="004C5FDA"/>
    <w:rsid w:val="004D2E08"/>
    <w:rsid w:val="004D7073"/>
    <w:rsid w:val="004E3234"/>
    <w:rsid w:val="00502081"/>
    <w:rsid w:val="00502585"/>
    <w:rsid w:val="00504549"/>
    <w:rsid w:val="005206FD"/>
    <w:rsid w:val="0052258F"/>
    <w:rsid w:val="00525F3B"/>
    <w:rsid w:val="00532FBB"/>
    <w:rsid w:val="005369A5"/>
    <w:rsid w:val="00537003"/>
    <w:rsid w:val="00540DDB"/>
    <w:rsid w:val="00543A8C"/>
    <w:rsid w:val="00544494"/>
    <w:rsid w:val="0054701A"/>
    <w:rsid w:val="00551637"/>
    <w:rsid w:val="0055511C"/>
    <w:rsid w:val="005752B4"/>
    <w:rsid w:val="0057721C"/>
    <w:rsid w:val="005A5D0B"/>
    <w:rsid w:val="005A69C2"/>
    <w:rsid w:val="005A70FD"/>
    <w:rsid w:val="005A7C29"/>
    <w:rsid w:val="005B7E93"/>
    <w:rsid w:val="005C706A"/>
    <w:rsid w:val="005D41EC"/>
    <w:rsid w:val="005D5B10"/>
    <w:rsid w:val="005F4FE2"/>
    <w:rsid w:val="006009A3"/>
    <w:rsid w:val="00613F75"/>
    <w:rsid w:val="00620EC1"/>
    <w:rsid w:val="00621EF5"/>
    <w:rsid w:val="006236FF"/>
    <w:rsid w:val="00624678"/>
    <w:rsid w:val="00626C7D"/>
    <w:rsid w:val="00635428"/>
    <w:rsid w:val="006371E1"/>
    <w:rsid w:val="006414C1"/>
    <w:rsid w:val="0065393B"/>
    <w:rsid w:val="00657CA6"/>
    <w:rsid w:val="006643B1"/>
    <w:rsid w:val="00666344"/>
    <w:rsid w:val="00676F98"/>
    <w:rsid w:val="006830D1"/>
    <w:rsid w:val="0069165A"/>
    <w:rsid w:val="00693131"/>
    <w:rsid w:val="006A2B8A"/>
    <w:rsid w:val="006B33DB"/>
    <w:rsid w:val="006B360A"/>
    <w:rsid w:val="006B5F63"/>
    <w:rsid w:val="006B73F2"/>
    <w:rsid w:val="006C1ED3"/>
    <w:rsid w:val="006C543F"/>
    <w:rsid w:val="006C5DEE"/>
    <w:rsid w:val="006C6618"/>
    <w:rsid w:val="006D2228"/>
    <w:rsid w:val="006D30C8"/>
    <w:rsid w:val="006D5AAA"/>
    <w:rsid w:val="006E1534"/>
    <w:rsid w:val="006E2BA6"/>
    <w:rsid w:val="006F0922"/>
    <w:rsid w:val="006F1428"/>
    <w:rsid w:val="006F4BA0"/>
    <w:rsid w:val="007078D8"/>
    <w:rsid w:val="00707A3B"/>
    <w:rsid w:val="00713CAB"/>
    <w:rsid w:val="00717AD8"/>
    <w:rsid w:val="00721598"/>
    <w:rsid w:val="00724B7C"/>
    <w:rsid w:val="00725E31"/>
    <w:rsid w:val="0074009D"/>
    <w:rsid w:val="0074171A"/>
    <w:rsid w:val="0074771F"/>
    <w:rsid w:val="00762BBB"/>
    <w:rsid w:val="00763ABF"/>
    <w:rsid w:val="007656FD"/>
    <w:rsid w:val="0077015F"/>
    <w:rsid w:val="007750FE"/>
    <w:rsid w:val="00777955"/>
    <w:rsid w:val="0078652E"/>
    <w:rsid w:val="00792DB2"/>
    <w:rsid w:val="00794A99"/>
    <w:rsid w:val="0079580D"/>
    <w:rsid w:val="007A3780"/>
    <w:rsid w:val="007A7EF2"/>
    <w:rsid w:val="007B238C"/>
    <w:rsid w:val="007B31B9"/>
    <w:rsid w:val="007B72E2"/>
    <w:rsid w:val="007B7E52"/>
    <w:rsid w:val="007C496B"/>
    <w:rsid w:val="007D5AC1"/>
    <w:rsid w:val="007E4FC4"/>
    <w:rsid w:val="007E5E9D"/>
    <w:rsid w:val="007E7081"/>
    <w:rsid w:val="007F2142"/>
    <w:rsid w:val="00801F2A"/>
    <w:rsid w:val="00804A23"/>
    <w:rsid w:val="00806D07"/>
    <w:rsid w:val="0080722E"/>
    <w:rsid w:val="0081506C"/>
    <w:rsid w:val="00820F13"/>
    <w:rsid w:val="00833B12"/>
    <w:rsid w:val="00841B8C"/>
    <w:rsid w:val="00854B9D"/>
    <w:rsid w:val="00865673"/>
    <w:rsid w:val="00886309"/>
    <w:rsid w:val="008962D9"/>
    <w:rsid w:val="008C3555"/>
    <w:rsid w:val="008C45EF"/>
    <w:rsid w:val="008C52A3"/>
    <w:rsid w:val="008D0471"/>
    <w:rsid w:val="008D1015"/>
    <w:rsid w:val="008D4447"/>
    <w:rsid w:val="008E3DC1"/>
    <w:rsid w:val="008F0D7D"/>
    <w:rsid w:val="008F6556"/>
    <w:rsid w:val="008F7E8A"/>
    <w:rsid w:val="00901672"/>
    <w:rsid w:val="00904C61"/>
    <w:rsid w:val="00911A99"/>
    <w:rsid w:val="009125E4"/>
    <w:rsid w:val="00914984"/>
    <w:rsid w:val="00915DD0"/>
    <w:rsid w:val="00917FC8"/>
    <w:rsid w:val="009347E2"/>
    <w:rsid w:val="00935590"/>
    <w:rsid w:val="00940972"/>
    <w:rsid w:val="00942864"/>
    <w:rsid w:val="0094576D"/>
    <w:rsid w:val="00950199"/>
    <w:rsid w:val="00951D13"/>
    <w:rsid w:val="009548F2"/>
    <w:rsid w:val="0095558B"/>
    <w:rsid w:val="0096482B"/>
    <w:rsid w:val="00972D61"/>
    <w:rsid w:val="00976910"/>
    <w:rsid w:val="00985BFB"/>
    <w:rsid w:val="00987DFD"/>
    <w:rsid w:val="009A580C"/>
    <w:rsid w:val="009B4448"/>
    <w:rsid w:val="009B6672"/>
    <w:rsid w:val="009B6EF2"/>
    <w:rsid w:val="009B74E8"/>
    <w:rsid w:val="009C4EB4"/>
    <w:rsid w:val="009C64E3"/>
    <w:rsid w:val="009C7D15"/>
    <w:rsid w:val="009F0452"/>
    <w:rsid w:val="009F0F9A"/>
    <w:rsid w:val="009F6A4B"/>
    <w:rsid w:val="00A24F7A"/>
    <w:rsid w:val="00A30AF4"/>
    <w:rsid w:val="00A34903"/>
    <w:rsid w:val="00A40CD3"/>
    <w:rsid w:val="00A41B1C"/>
    <w:rsid w:val="00A50A64"/>
    <w:rsid w:val="00A51774"/>
    <w:rsid w:val="00A525BF"/>
    <w:rsid w:val="00A52A42"/>
    <w:rsid w:val="00A5322B"/>
    <w:rsid w:val="00A53B22"/>
    <w:rsid w:val="00A614B9"/>
    <w:rsid w:val="00A62582"/>
    <w:rsid w:val="00A7622E"/>
    <w:rsid w:val="00A80234"/>
    <w:rsid w:val="00A93187"/>
    <w:rsid w:val="00AA2699"/>
    <w:rsid w:val="00AA2783"/>
    <w:rsid w:val="00AA2EFC"/>
    <w:rsid w:val="00AA592C"/>
    <w:rsid w:val="00AA62E6"/>
    <w:rsid w:val="00AA636B"/>
    <w:rsid w:val="00AB1508"/>
    <w:rsid w:val="00AC0525"/>
    <w:rsid w:val="00AC14A7"/>
    <w:rsid w:val="00AC18C5"/>
    <w:rsid w:val="00AC3611"/>
    <w:rsid w:val="00AC7615"/>
    <w:rsid w:val="00AC7D30"/>
    <w:rsid w:val="00AD4B14"/>
    <w:rsid w:val="00AE1A2C"/>
    <w:rsid w:val="00AE4476"/>
    <w:rsid w:val="00AE5AFE"/>
    <w:rsid w:val="00AF0618"/>
    <w:rsid w:val="00AF2391"/>
    <w:rsid w:val="00AF630D"/>
    <w:rsid w:val="00AF6976"/>
    <w:rsid w:val="00B00B99"/>
    <w:rsid w:val="00B01267"/>
    <w:rsid w:val="00B012A5"/>
    <w:rsid w:val="00B013C6"/>
    <w:rsid w:val="00B133F0"/>
    <w:rsid w:val="00B134E6"/>
    <w:rsid w:val="00B1362B"/>
    <w:rsid w:val="00B16E2D"/>
    <w:rsid w:val="00B27F1A"/>
    <w:rsid w:val="00B32352"/>
    <w:rsid w:val="00B37076"/>
    <w:rsid w:val="00B41CEF"/>
    <w:rsid w:val="00B42C15"/>
    <w:rsid w:val="00B45113"/>
    <w:rsid w:val="00B47160"/>
    <w:rsid w:val="00B511C1"/>
    <w:rsid w:val="00B62896"/>
    <w:rsid w:val="00B63BE5"/>
    <w:rsid w:val="00B704CA"/>
    <w:rsid w:val="00B70822"/>
    <w:rsid w:val="00B71B7D"/>
    <w:rsid w:val="00B80ECF"/>
    <w:rsid w:val="00B815EF"/>
    <w:rsid w:val="00B82832"/>
    <w:rsid w:val="00B866B8"/>
    <w:rsid w:val="00B90104"/>
    <w:rsid w:val="00B90A4A"/>
    <w:rsid w:val="00B942E6"/>
    <w:rsid w:val="00B9606C"/>
    <w:rsid w:val="00BA3F2D"/>
    <w:rsid w:val="00BA4D47"/>
    <w:rsid w:val="00BB3541"/>
    <w:rsid w:val="00BC3AAB"/>
    <w:rsid w:val="00BC4489"/>
    <w:rsid w:val="00BD2E9E"/>
    <w:rsid w:val="00BE35C9"/>
    <w:rsid w:val="00BE4CD5"/>
    <w:rsid w:val="00BE529A"/>
    <w:rsid w:val="00C0195E"/>
    <w:rsid w:val="00C038BC"/>
    <w:rsid w:val="00C10EE0"/>
    <w:rsid w:val="00C14B98"/>
    <w:rsid w:val="00C20C41"/>
    <w:rsid w:val="00C37F1C"/>
    <w:rsid w:val="00C4579A"/>
    <w:rsid w:val="00C52F77"/>
    <w:rsid w:val="00C53E3A"/>
    <w:rsid w:val="00C54AA4"/>
    <w:rsid w:val="00C55E8C"/>
    <w:rsid w:val="00C579BE"/>
    <w:rsid w:val="00C57FA7"/>
    <w:rsid w:val="00C62D2E"/>
    <w:rsid w:val="00C709B3"/>
    <w:rsid w:val="00C775B9"/>
    <w:rsid w:val="00C81750"/>
    <w:rsid w:val="00C85A68"/>
    <w:rsid w:val="00C95005"/>
    <w:rsid w:val="00CA6F3A"/>
    <w:rsid w:val="00CA738E"/>
    <w:rsid w:val="00CD3A55"/>
    <w:rsid w:val="00CD59A7"/>
    <w:rsid w:val="00CE0763"/>
    <w:rsid w:val="00CF6155"/>
    <w:rsid w:val="00CF65BE"/>
    <w:rsid w:val="00D01628"/>
    <w:rsid w:val="00D01B92"/>
    <w:rsid w:val="00D02F1A"/>
    <w:rsid w:val="00D22814"/>
    <w:rsid w:val="00D26856"/>
    <w:rsid w:val="00D333F3"/>
    <w:rsid w:val="00D33947"/>
    <w:rsid w:val="00D3730C"/>
    <w:rsid w:val="00D416B9"/>
    <w:rsid w:val="00D476F0"/>
    <w:rsid w:val="00D54ADA"/>
    <w:rsid w:val="00D54F51"/>
    <w:rsid w:val="00D607AA"/>
    <w:rsid w:val="00D64BFD"/>
    <w:rsid w:val="00D64CBB"/>
    <w:rsid w:val="00D65392"/>
    <w:rsid w:val="00D66D4A"/>
    <w:rsid w:val="00D73452"/>
    <w:rsid w:val="00D8242E"/>
    <w:rsid w:val="00D84B25"/>
    <w:rsid w:val="00D96C73"/>
    <w:rsid w:val="00D97755"/>
    <w:rsid w:val="00DA48D7"/>
    <w:rsid w:val="00DA619B"/>
    <w:rsid w:val="00DC0DDF"/>
    <w:rsid w:val="00DC6D8C"/>
    <w:rsid w:val="00DD16B2"/>
    <w:rsid w:val="00DD3CB1"/>
    <w:rsid w:val="00DD6390"/>
    <w:rsid w:val="00DF200B"/>
    <w:rsid w:val="00E03342"/>
    <w:rsid w:val="00E0464B"/>
    <w:rsid w:val="00E051C8"/>
    <w:rsid w:val="00E06CCB"/>
    <w:rsid w:val="00E072A3"/>
    <w:rsid w:val="00E125DC"/>
    <w:rsid w:val="00E21955"/>
    <w:rsid w:val="00E24055"/>
    <w:rsid w:val="00E271D8"/>
    <w:rsid w:val="00E34D31"/>
    <w:rsid w:val="00E52DD9"/>
    <w:rsid w:val="00E62AB9"/>
    <w:rsid w:val="00E655B1"/>
    <w:rsid w:val="00E720E0"/>
    <w:rsid w:val="00E76C65"/>
    <w:rsid w:val="00E8004D"/>
    <w:rsid w:val="00E80958"/>
    <w:rsid w:val="00E974C4"/>
    <w:rsid w:val="00E975C2"/>
    <w:rsid w:val="00EA0670"/>
    <w:rsid w:val="00EA2611"/>
    <w:rsid w:val="00EA26F8"/>
    <w:rsid w:val="00EA479E"/>
    <w:rsid w:val="00EB73CE"/>
    <w:rsid w:val="00EC05C5"/>
    <w:rsid w:val="00EC1040"/>
    <w:rsid w:val="00EC2DDC"/>
    <w:rsid w:val="00EC446B"/>
    <w:rsid w:val="00ED0185"/>
    <w:rsid w:val="00ED34A4"/>
    <w:rsid w:val="00EE14F8"/>
    <w:rsid w:val="00EE47F6"/>
    <w:rsid w:val="00EE63BF"/>
    <w:rsid w:val="00EF0AA4"/>
    <w:rsid w:val="00EF313C"/>
    <w:rsid w:val="00EF53AC"/>
    <w:rsid w:val="00F01A96"/>
    <w:rsid w:val="00F025C4"/>
    <w:rsid w:val="00F15288"/>
    <w:rsid w:val="00F15BDC"/>
    <w:rsid w:val="00F256D6"/>
    <w:rsid w:val="00F2629F"/>
    <w:rsid w:val="00F27A6B"/>
    <w:rsid w:val="00F34C2C"/>
    <w:rsid w:val="00F43B45"/>
    <w:rsid w:val="00F4523F"/>
    <w:rsid w:val="00F52E27"/>
    <w:rsid w:val="00F62642"/>
    <w:rsid w:val="00F631C3"/>
    <w:rsid w:val="00F65DDC"/>
    <w:rsid w:val="00F66FE9"/>
    <w:rsid w:val="00F7323B"/>
    <w:rsid w:val="00F75CA9"/>
    <w:rsid w:val="00F773C5"/>
    <w:rsid w:val="00F85152"/>
    <w:rsid w:val="00F855B6"/>
    <w:rsid w:val="00F95A46"/>
    <w:rsid w:val="00FA315C"/>
    <w:rsid w:val="00FA42C7"/>
    <w:rsid w:val="00FA7FA5"/>
    <w:rsid w:val="00FB14BE"/>
    <w:rsid w:val="00FC4690"/>
    <w:rsid w:val="00FD01D7"/>
    <w:rsid w:val="00FD34C8"/>
    <w:rsid w:val="00FD43D3"/>
    <w:rsid w:val="00FD4C7B"/>
    <w:rsid w:val="00FD532C"/>
    <w:rsid w:val="00FD6545"/>
    <w:rsid w:val="00FE6078"/>
    <w:rsid w:val="00FE7627"/>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DEACC-0B2D-4155-A686-9E999FAC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F6155"/>
    <w:pPr>
      <w:keepNext/>
      <w:spacing w:before="240" w:after="60"/>
      <w:outlineLvl w:val="0"/>
    </w:pPr>
    <w:rPr>
      <w:rFonts w:ascii="Helvetica-CN" w:hAnsi="Helvetica-CN"/>
      <w:spacing w:val="20"/>
      <w:kern w:val="28"/>
      <w:szCs w:val="20"/>
    </w:rPr>
  </w:style>
  <w:style w:type="paragraph" w:styleId="Heading2">
    <w:name w:val="heading 2"/>
    <w:basedOn w:val="Normal"/>
    <w:next w:val="Normal"/>
    <w:link w:val="Heading2Char"/>
    <w:qFormat/>
    <w:rsid w:val="00CF61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CTimesRoman" w:hAnsi="CTimesRoman"/>
      <w:b/>
      <w:i/>
      <w:sz w:val="26"/>
      <w:szCs w:val="20"/>
    </w:rPr>
  </w:style>
  <w:style w:type="paragraph" w:styleId="Heading3">
    <w:name w:val="heading 3"/>
    <w:basedOn w:val="Normal"/>
    <w:next w:val="Normal"/>
    <w:link w:val="Heading3Char"/>
    <w:uiPriority w:val="9"/>
    <w:qFormat/>
    <w:rsid w:val="00CF61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sz w:val="26"/>
      <w:szCs w:val="20"/>
    </w:rPr>
  </w:style>
  <w:style w:type="paragraph" w:styleId="Heading4">
    <w:name w:val="heading 4"/>
    <w:basedOn w:val="Normal"/>
    <w:next w:val="Normal"/>
    <w:link w:val="Heading4Char"/>
    <w:uiPriority w:val="9"/>
    <w:unhideWhenUsed/>
    <w:qFormat/>
    <w:rsid w:val="003C3286"/>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um-DocParagraph"/>
    <w:link w:val="Heading5Char"/>
    <w:qFormat/>
    <w:rsid w:val="00CF6155"/>
    <w:pPr>
      <w:tabs>
        <w:tab w:val="left" w:pos="850"/>
        <w:tab w:val="left" w:pos="1191"/>
        <w:tab w:val="left" w:pos="1531"/>
      </w:tabs>
      <w:spacing w:before="240" w:after="240"/>
      <w:jc w:val="both"/>
      <w:outlineLvl w:val="4"/>
    </w:pPr>
    <w:rPr>
      <w:rFonts w:eastAsia="MS Mincho"/>
      <w:sz w:val="22"/>
      <w:szCs w:val="22"/>
      <w:lang w:val="en-GB" w:eastAsia="zh-CN"/>
    </w:rPr>
  </w:style>
  <w:style w:type="paragraph" w:styleId="Heading6">
    <w:name w:val="heading 6"/>
    <w:basedOn w:val="Normal"/>
    <w:next w:val="Normal"/>
    <w:link w:val="Heading6Char"/>
    <w:qFormat/>
    <w:rsid w:val="00CF6155"/>
    <w:pPr>
      <w:tabs>
        <w:tab w:val="left" w:pos="850"/>
        <w:tab w:val="left" w:pos="1191"/>
        <w:tab w:val="left" w:pos="1531"/>
      </w:tabs>
      <w:spacing w:before="240" w:after="60"/>
      <w:jc w:val="both"/>
      <w:outlineLvl w:val="5"/>
    </w:pPr>
    <w:rPr>
      <w:rFonts w:eastAsia="MS Mincho"/>
      <w:b/>
      <w:bCs/>
      <w:sz w:val="22"/>
      <w:szCs w:val="22"/>
      <w:lang w:val="en-GB" w:eastAsia="zh-CN"/>
    </w:rPr>
  </w:style>
  <w:style w:type="paragraph" w:styleId="Heading7">
    <w:name w:val="heading 7"/>
    <w:basedOn w:val="Normal"/>
    <w:next w:val="Normal"/>
    <w:link w:val="Heading7Char"/>
    <w:qFormat/>
    <w:rsid w:val="00CF6155"/>
    <w:pPr>
      <w:tabs>
        <w:tab w:val="left" w:pos="850"/>
        <w:tab w:val="left" w:pos="1191"/>
        <w:tab w:val="left" w:pos="1531"/>
      </w:tabs>
      <w:spacing w:before="240" w:after="60"/>
      <w:jc w:val="both"/>
      <w:outlineLvl w:val="6"/>
    </w:pPr>
    <w:rPr>
      <w:rFonts w:eastAsia="MS Mincho"/>
      <w:lang w:val="en-GB" w:eastAsia="zh-CN"/>
    </w:rPr>
  </w:style>
  <w:style w:type="paragraph" w:styleId="Heading8">
    <w:name w:val="heading 8"/>
    <w:basedOn w:val="Normal"/>
    <w:next w:val="Normal"/>
    <w:link w:val="Heading8Char"/>
    <w:qFormat/>
    <w:rsid w:val="00CF6155"/>
    <w:pPr>
      <w:tabs>
        <w:tab w:val="left" w:pos="850"/>
        <w:tab w:val="left" w:pos="1191"/>
        <w:tab w:val="left" w:pos="1531"/>
      </w:tabs>
      <w:spacing w:before="240" w:after="60"/>
      <w:jc w:val="both"/>
      <w:outlineLvl w:val="7"/>
    </w:pPr>
    <w:rPr>
      <w:rFonts w:eastAsia="MS Mincho"/>
      <w:i/>
      <w:iCs/>
      <w:lang w:val="en-GB" w:eastAsia="zh-CN"/>
    </w:rPr>
  </w:style>
  <w:style w:type="paragraph" w:styleId="Heading9">
    <w:name w:val="heading 9"/>
    <w:basedOn w:val="Normal"/>
    <w:next w:val="Normal"/>
    <w:link w:val="Heading9Char"/>
    <w:qFormat/>
    <w:rsid w:val="00CF6155"/>
    <w:pPr>
      <w:tabs>
        <w:tab w:val="left" w:pos="850"/>
        <w:tab w:val="left" w:pos="1191"/>
        <w:tab w:val="left" w:pos="1531"/>
      </w:tabs>
      <w:spacing w:before="240" w:after="60"/>
      <w:jc w:val="both"/>
      <w:outlineLvl w:val="8"/>
    </w:pPr>
    <w:rPr>
      <w:rFonts w:ascii="Arial" w:eastAsia="MS Mincho"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C8"/>
    <w:rPr>
      <w:color w:val="8C290A"/>
      <w:u w:val="single"/>
    </w:rPr>
  </w:style>
  <w:style w:type="paragraph" w:styleId="NormalWeb">
    <w:name w:val="Normal (Web)"/>
    <w:aliases w:val="Char, Char"/>
    <w:basedOn w:val="Normal"/>
    <w:link w:val="NormalWebChar"/>
    <w:unhideWhenUsed/>
    <w:qFormat/>
    <w:rsid w:val="00917FC8"/>
    <w:pPr>
      <w:spacing w:before="100" w:beforeAutospacing="1" w:after="100" w:afterAutospacing="1"/>
    </w:pPr>
  </w:style>
  <w:style w:type="character" w:customStyle="1" w:styleId="NormalWebChar">
    <w:name w:val="Normal (Web) Char"/>
    <w:aliases w:val="Char Char, Char Char"/>
    <w:link w:val="NormalWeb"/>
    <w:uiPriority w:val="99"/>
    <w:locked/>
    <w:rsid w:val="00917FC8"/>
    <w:rPr>
      <w:rFonts w:ascii="Times New Roman" w:eastAsia="Times New Roman" w:hAnsi="Times New Roman" w:cs="Times New Roman"/>
      <w:sz w:val="24"/>
      <w:szCs w:val="24"/>
      <w:lang w:val="en-US"/>
    </w:rPr>
  </w:style>
  <w:style w:type="character" w:customStyle="1" w:styleId="propisclassinner">
    <w:name w:val="propisclassinner"/>
    <w:basedOn w:val="DefaultParagraphFont"/>
    <w:rsid w:val="00917FC8"/>
  </w:style>
  <w:style w:type="character" w:customStyle="1" w:styleId="Heading4Char">
    <w:name w:val="Heading 4 Char"/>
    <w:basedOn w:val="DefaultParagraphFont"/>
    <w:link w:val="Heading4"/>
    <w:uiPriority w:val="9"/>
    <w:rsid w:val="003C3286"/>
    <w:rPr>
      <w:rFonts w:asciiTheme="majorHAnsi" w:eastAsiaTheme="majorEastAsia" w:hAnsiTheme="majorHAnsi" w:cstheme="majorBidi"/>
      <w:b/>
      <w:bCs/>
      <w:i/>
      <w:iCs/>
      <w:color w:val="5B9BD5" w:themeColor="accent1"/>
      <w:lang w:val="en-US"/>
    </w:rPr>
  </w:style>
  <w:style w:type="paragraph" w:styleId="ListParagraph">
    <w:name w:val="List Paragraph"/>
    <w:basedOn w:val="Normal"/>
    <w:link w:val="ListParagraphChar"/>
    <w:uiPriority w:val="34"/>
    <w:qFormat/>
    <w:rsid w:val="008C3555"/>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E6E90"/>
    <w:pPr>
      <w:tabs>
        <w:tab w:val="center" w:pos="4680"/>
        <w:tab w:val="right" w:pos="9360"/>
      </w:tabs>
    </w:pPr>
  </w:style>
  <w:style w:type="character" w:customStyle="1" w:styleId="HeaderChar">
    <w:name w:val="Header Char"/>
    <w:basedOn w:val="DefaultParagraphFont"/>
    <w:link w:val="Header"/>
    <w:uiPriority w:val="99"/>
    <w:rsid w:val="003E6E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E90"/>
    <w:pPr>
      <w:tabs>
        <w:tab w:val="center" w:pos="4680"/>
        <w:tab w:val="right" w:pos="9360"/>
      </w:tabs>
    </w:pPr>
  </w:style>
  <w:style w:type="character" w:customStyle="1" w:styleId="FooterChar">
    <w:name w:val="Footer Char"/>
    <w:basedOn w:val="DefaultParagraphFont"/>
    <w:link w:val="Footer"/>
    <w:uiPriority w:val="99"/>
    <w:rsid w:val="003E6E9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D7"/>
    <w:rPr>
      <w:rFonts w:ascii="Segoe UI" w:eastAsia="Times New Roman" w:hAnsi="Segoe UI" w:cs="Segoe UI"/>
      <w:sz w:val="18"/>
      <w:szCs w:val="18"/>
      <w:lang w:val="en-US"/>
    </w:rPr>
  </w:style>
  <w:style w:type="character" w:customStyle="1" w:styleId="spanbuttonlinks">
    <w:name w:val="span_button_links"/>
    <w:basedOn w:val="DefaultParagraphFont"/>
    <w:rsid w:val="00935590"/>
  </w:style>
  <w:style w:type="character" w:customStyle="1" w:styleId="lat">
    <w:name w:val="lat"/>
    <w:basedOn w:val="DefaultParagraphFont"/>
    <w:rsid w:val="00FD6545"/>
  </w:style>
  <w:style w:type="table" w:styleId="TableGrid">
    <w:name w:val="Table Grid"/>
    <w:basedOn w:val="TableNormal"/>
    <w:uiPriority w:val="39"/>
    <w:rsid w:val="0013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30E25"/>
    <w:rPr>
      <w:rFonts w:eastAsiaTheme="minorEastAsia"/>
      <w:lang w:val="en-US"/>
    </w:rPr>
  </w:style>
  <w:style w:type="paragraph" w:styleId="FootnoteText">
    <w:name w:val="footnote text"/>
    <w:aliases w:val="4.Footnote Text"/>
    <w:basedOn w:val="Normal"/>
    <w:link w:val="FootnoteTextChar"/>
    <w:uiPriority w:val="99"/>
    <w:unhideWhenUsed/>
    <w:qFormat/>
    <w:rsid w:val="00EC2DDC"/>
    <w:pPr>
      <w:spacing w:after="60" w:line="200" w:lineRule="atLeast"/>
      <w:ind w:left="284" w:hanging="284"/>
    </w:pPr>
    <w:rPr>
      <w:rFonts w:asciiTheme="minorHAnsi" w:eastAsiaTheme="minorEastAsia" w:hAnsiTheme="minorHAnsi" w:cstheme="minorBidi"/>
      <w:sz w:val="16"/>
      <w:szCs w:val="20"/>
      <w:lang w:val="en-GB" w:eastAsia="ja-JP"/>
    </w:rPr>
  </w:style>
  <w:style w:type="character" w:customStyle="1" w:styleId="FootnoteTextChar">
    <w:name w:val="Footnote Text Char"/>
    <w:aliases w:val="4.Footnote Text Char"/>
    <w:basedOn w:val="DefaultParagraphFont"/>
    <w:link w:val="FootnoteText"/>
    <w:uiPriority w:val="99"/>
    <w:rsid w:val="00EC2DDC"/>
    <w:rPr>
      <w:rFonts w:eastAsiaTheme="minorEastAsia"/>
      <w:sz w:val="16"/>
      <w:szCs w:val="20"/>
      <w:lang w:eastAsia="ja-JP"/>
    </w:rPr>
  </w:style>
  <w:style w:type="character" w:styleId="FootnoteReference">
    <w:name w:val="footnote reference"/>
    <w:basedOn w:val="DefaultParagraphFont"/>
    <w:uiPriority w:val="99"/>
    <w:unhideWhenUsed/>
    <w:rsid w:val="00EC2DDC"/>
    <w:rPr>
      <w:vertAlign w:val="superscript"/>
    </w:rPr>
  </w:style>
  <w:style w:type="paragraph" w:customStyle="1" w:styleId="2Article">
    <w:name w:val="2.Article"/>
    <w:basedOn w:val="Normal"/>
    <w:link w:val="2ArticleChar"/>
    <w:qFormat/>
    <w:rsid w:val="009347E2"/>
    <w:pPr>
      <w:outlineLvl w:val="1"/>
    </w:pPr>
    <w:rPr>
      <w:rFonts w:ascii="Calibri" w:eastAsia="MS Mincho" w:hAnsi="Calibri" w:cs="Helvetica"/>
      <w:b/>
      <w:color w:val="161616"/>
      <w:sz w:val="22"/>
      <w:szCs w:val="23"/>
      <w:shd w:val="clear" w:color="auto" w:fill="FFFFFF"/>
      <w:lang w:val="en-GB" w:eastAsia="ja-JP"/>
    </w:rPr>
  </w:style>
  <w:style w:type="paragraph" w:customStyle="1" w:styleId="Body">
    <w:name w:val="Body"/>
    <w:basedOn w:val="Normal"/>
    <w:link w:val="BodyChar"/>
    <w:rsid w:val="009347E2"/>
    <w:rPr>
      <w:rFonts w:ascii="Calibri" w:eastAsia="MS Mincho" w:hAnsi="Calibri" w:cs="Helvetica"/>
      <w:color w:val="161616"/>
      <w:sz w:val="23"/>
      <w:szCs w:val="23"/>
      <w:shd w:val="clear" w:color="auto" w:fill="FFFFFF"/>
      <w:lang w:val="en-GB" w:eastAsia="ja-JP"/>
    </w:rPr>
  </w:style>
  <w:style w:type="character" w:customStyle="1" w:styleId="2ArticleChar">
    <w:name w:val="2.Article Char"/>
    <w:link w:val="2Article"/>
    <w:rsid w:val="009347E2"/>
    <w:rPr>
      <w:rFonts w:ascii="Calibri" w:eastAsia="MS Mincho" w:hAnsi="Calibri" w:cs="Helvetica"/>
      <w:b/>
      <w:color w:val="161616"/>
      <w:szCs w:val="23"/>
      <w:lang w:eastAsia="ja-JP"/>
    </w:rPr>
  </w:style>
  <w:style w:type="character" w:customStyle="1" w:styleId="BodyChar">
    <w:name w:val="Body Char"/>
    <w:link w:val="Body"/>
    <w:rsid w:val="009347E2"/>
    <w:rPr>
      <w:rFonts w:ascii="Calibri" w:eastAsia="MS Mincho" w:hAnsi="Calibri" w:cs="Helvetica"/>
      <w:color w:val="161616"/>
      <w:sz w:val="23"/>
      <w:szCs w:val="23"/>
      <w:lang w:eastAsia="ja-JP"/>
    </w:rPr>
  </w:style>
  <w:style w:type="paragraph" w:customStyle="1" w:styleId="3Heading">
    <w:name w:val="3.Heading"/>
    <w:basedOn w:val="Body"/>
    <w:link w:val="3HeadingChar"/>
    <w:qFormat/>
    <w:rsid w:val="009347E2"/>
    <w:pPr>
      <w:outlineLvl w:val="2"/>
    </w:pPr>
    <w:rPr>
      <w:rFonts w:eastAsia="Times New Roman"/>
      <w:b/>
      <w:i/>
    </w:rPr>
  </w:style>
  <w:style w:type="character" w:customStyle="1" w:styleId="3HeadingChar">
    <w:name w:val="3.Heading Char"/>
    <w:link w:val="3Heading"/>
    <w:rsid w:val="009347E2"/>
    <w:rPr>
      <w:rFonts w:ascii="Calibri" w:eastAsia="Times New Roman" w:hAnsi="Calibri" w:cs="Helvetica"/>
      <w:b/>
      <w:i/>
      <w:color w:val="161616"/>
      <w:sz w:val="23"/>
      <w:szCs w:val="23"/>
      <w:lang w:eastAsia="ja-JP"/>
    </w:rPr>
  </w:style>
  <w:style w:type="character" w:customStyle="1" w:styleId="Heading1Char">
    <w:name w:val="Heading 1 Char"/>
    <w:basedOn w:val="DefaultParagraphFont"/>
    <w:link w:val="Heading1"/>
    <w:uiPriority w:val="9"/>
    <w:rsid w:val="00CF6155"/>
    <w:rPr>
      <w:rFonts w:ascii="Helvetica-CN" w:eastAsia="Times New Roman" w:hAnsi="Helvetica-CN" w:cs="Times New Roman"/>
      <w:spacing w:val="20"/>
      <w:kern w:val="28"/>
      <w:sz w:val="24"/>
      <w:szCs w:val="20"/>
      <w:lang w:val="en-US"/>
    </w:rPr>
  </w:style>
  <w:style w:type="character" w:customStyle="1" w:styleId="Heading2Char">
    <w:name w:val="Heading 2 Char"/>
    <w:basedOn w:val="DefaultParagraphFont"/>
    <w:link w:val="Heading2"/>
    <w:rsid w:val="00CF6155"/>
    <w:rPr>
      <w:rFonts w:ascii="CTimesRoman" w:eastAsia="Times New Roman" w:hAnsi="CTimesRoman" w:cs="Times New Roman"/>
      <w:b/>
      <w:i/>
      <w:sz w:val="26"/>
      <w:szCs w:val="20"/>
      <w:lang w:val="en-US"/>
    </w:rPr>
  </w:style>
  <w:style w:type="character" w:customStyle="1" w:styleId="Heading3Char">
    <w:name w:val="Heading 3 Char"/>
    <w:basedOn w:val="DefaultParagraphFont"/>
    <w:link w:val="Heading3"/>
    <w:uiPriority w:val="9"/>
    <w:rsid w:val="00CF6155"/>
    <w:rPr>
      <w:rFonts w:ascii="Times New Roman" w:eastAsia="Times New Roman" w:hAnsi="Times New Roman" w:cs="Times New Roman"/>
      <w:b/>
      <w:sz w:val="26"/>
      <w:szCs w:val="20"/>
      <w:lang w:val="en-US"/>
    </w:rPr>
  </w:style>
  <w:style w:type="character" w:customStyle="1" w:styleId="Heading5Char">
    <w:name w:val="Heading 5 Char"/>
    <w:basedOn w:val="DefaultParagraphFont"/>
    <w:link w:val="Heading5"/>
    <w:rsid w:val="00CF6155"/>
    <w:rPr>
      <w:rFonts w:ascii="Times New Roman" w:eastAsia="MS Mincho" w:hAnsi="Times New Roman" w:cs="Times New Roman"/>
      <w:lang w:eastAsia="zh-CN"/>
    </w:rPr>
  </w:style>
  <w:style w:type="character" w:customStyle="1" w:styleId="Heading6Char">
    <w:name w:val="Heading 6 Char"/>
    <w:basedOn w:val="DefaultParagraphFont"/>
    <w:link w:val="Heading6"/>
    <w:rsid w:val="00CF6155"/>
    <w:rPr>
      <w:rFonts w:ascii="Times New Roman" w:eastAsia="MS Mincho" w:hAnsi="Times New Roman" w:cs="Times New Roman"/>
      <w:b/>
      <w:bCs/>
      <w:lang w:eastAsia="zh-CN"/>
    </w:rPr>
  </w:style>
  <w:style w:type="character" w:customStyle="1" w:styleId="Heading7Char">
    <w:name w:val="Heading 7 Char"/>
    <w:basedOn w:val="DefaultParagraphFont"/>
    <w:link w:val="Heading7"/>
    <w:rsid w:val="00CF6155"/>
    <w:rPr>
      <w:rFonts w:ascii="Times New Roman" w:eastAsia="MS Mincho" w:hAnsi="Times New Roman" w:cs="Times New Roman"/>
      <w:sz w:val="24"/>
      <w:szCs w:val="24"/>
      <w:lang w:eastAsia="zh-CN"/>
    </w:rPr>
  </w:style>
  <w:style w:type="character" w:customStyle="1" w:styleId="Heading8Char">
    <w:name w:val="Heading 8 Char"/>
    <w:basedOn w:val="DefaultParagraphFont"/>
    <w:link w:val="Heading8"/>
    <w:rsid w:val="00CF6155"/>
    <w:rPr>
      <w:rFonts w:ascii="Times New Roman" w:eastAsia="MS Mincho" w:hAnsi="Times New Roman" w:cs="Times New Roman"/>
      <w:i/>
      <w:iCs/>
      <w:sz w:val="24"/>
      <w:szCs w:val="24"/>
      <w:lang w:eastAsia="zh-CN"/>
    </w:rPr>
  </w:style>
  <w:style w:type="character" w:customStyle="1" w:styleId="Heading9Char">
    <w:name w:val="Heading 9 Char"/>
    <w:basedOn w:val="DefaultParagraphFont"/>
    <w:link w:val="Heading9"/>
    <w:rsid w:val="00CF6155"/>
    <w:rPr>
      <w:rFonts w:ascii="Arial" w:eastAsia="MS Mincho" w:hAnsi="Arial" w:cs="Arial"/>
      <w:lang w:eastAsia="zh-CN"/>
    </w:rPr>
  </w:style>
  <w:style w:type="character" w:styleId="PageNumber">
    <w:name w:val="page number"/>
    <w:basedOn w:val="DefaultParagraphFont"/>
    <w:uiPriority w:val="99"/>
    <w:rsid w:val="00CF6155"/>
  </w:style>
  <w:style w:type="paragraph" w:styleId="BodyText">
    <w:name w:val="Body Text"/>
    <w:aliases w:val="bt,BoxText,Platte tekst1,Texto independiente,Body Text1,body text1,body text,body,WTS,Textkörper,text,Platte tekst"/>
    <w:basedOn w:val="Normal"/>
    <w:link w:val="BodyTextChar"/>
    <w:uiPriority w:val="99"/>
    <w:qFormat/>
    <w:rsid w:val="00CF6155"/>
    <w:pPr>
      <w:tabs>
        <w:tab w:val="left" w:pos="1418"/>
      </w:tabs>
      <w:spacing w:line="360" w:lineRule="atLeast"/>
      <w:jc w:val="both"/>
    </w:pPr>
    <w:rPr>
      <w:rFonts w:ascii="CTimesRoman" w:hAnsi="CTimesRoman"/>
      <w:spacing w:val="20"/>
      <w:szCs w:val="20"/>
    </w:rPr>
  </w:style>
  <w:style w:type="character" w:customStyle="1" w:styleId="BodyTextChar">
    <w:name w:val="Body Text Char"/>
    <w:aliases w:val="bt Char,BoxText Char,Platte tekst1 Char,Texto independiente Char,Body Text1 Char,body text1 Char,body text Char,body Char,WTS Char,Textkörper Char,text Char,Platte tekst Char"/>
    <w:basedOn w:val="DefaultParagraphFont"/>
    <w:link w:val="BodyText"/>
    <w:uiPriority w:val="99"/>
    <w:rsid w:val="00CF6155"/>
    <w:rPr>
      <w:rFonts w:ascii="CTimesRoman" w:eastAsia="Times New Roman" w:hAnsi="CTimesRoman" w:cs="Times New Roman"/>
      <w:spacing w:val="20"/>
      <w:sz w:val="24"/>
      <w:szCs w:val="20"/>
      <w:lang w:val="en-US"/>
    </w:rPr>
  </w:style>
  <w:style w:type="paragraph" w:customStyle="1" w:styleId="EndnoteText1">
    <w:name w:val="Endnote Text1"/>
    <w:basedOn w:val="Normal"/>
    <w:rsid w:val="00CF6155"/>
    <w:rPr>
      <w:rFonts w:ascii="Bookman" w:hAnsi="Bookman"/>
      <w:sz w:val="20"/>
      <w:szCs w:val="20"/>
    </w:rPr>
  </w:style>
  <w:style w:type="paragraph" w:styleId="BodyTextIndent">
    <w:name w:val="Body Text Indent"/>
    <w:basedOn w:val="Normal"/>
    <w:link w:val="BodyTextIndentChar"/>
    <w:rsid w:val="00CF6155"/>
    <w:pPr>
      <w:spacing w:after="120"/>
      <w:ind w:left="283"/>
    </w:pPr>
    <w:rPr>
      <w:rFonts w:ascii="Helvetica-CN" w:hAnsi="Helvetica-CN"/>
      <w:spacing w:val="20"/>
      <w:szCs w:val="20"/>
    </w:rPr>
  </w:style>
  <w:style w:type="character" w:customStyle="1" w:styleId="BodyTextIndentChar">
    <w:name w:val="Body Text Indent Char"/>
    <w:basedOn w:val="DefaultParagraphFont"/>
    <w:link w:val="BodyTextIndent"/>
    <w:rsid w:val="00CF6155"/>
    <w:rPr>
      <w:rFonts w:ascii="Helvetica-CN" w:eastAsia="Times New Roman" w:hAnsi="Helvetica-CN" w:cs="Times New Roman"/>
      <w:spacing w:val="20"/>
      <w:sz w:val="24"/>
      <w:szCs w:val="20"/>
      <w:lang w:val="en-US"/>
    </w:rPr>
  </w:style>
  <w:style w:type="paragraph" w:styleId="BodyText2">
    <w:name w:val="Body Text 2"/>
    <w:basedOn w:val="Normal"/>
    <w:link w:val="BodyText2Char"/>
    <w:rsid w:val="00CF6155"/>
    <w:pPr>
      <w:spacing w:after="120" w:line="480" w:lineRule="auto"/>
    </w:pPr>
    <w:rPr>
      <w:rFonts w:ascii="Helvetica-CN" w:hAnsi="Helvetica-CN"/>
      <w:spacing w:val="20"/>
      <w:szCs w:val="20"/>
    </w:rPr>
  </w:style>
  <w:style w:type="character" w:customStyle="1" w:styleId="BodyText2Char">
    <w:name w:val="Body Text 2 Char"/>
    <w:basedOn w:val="DefaultParagraphFont"/>
    <w:link w:val="BodyText2"/>
    <w:rsid w:val="00CF6155"/>
    <w:rPr>
      <w:rFonts w:ascii="Helvetica-CN" w:eastAsia="Times New Roman" w:hAnsi="Helvetica-CN" w:cs="Times New Roman"/>
      <w:spacing w:val="20"/>
      <w:sz w:val="24"/>
      <w:szCs w:val="20"/>
      <w:lang w:val="en-US"/>
    </w:rPr>
  </w:style>
  <w:style w:type="paragraph" w:styleId="BodyText3">
    <w:name w:val="Body Text 3"/>
    <w:basedOn w:val="Normal"/>
    <w:link w:val="BodyText3Char"/>
    <w:rsid w:val="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TimesRoman" w:hAnsi="CTimesRoman"/>
      <w:b/>
      <w:sz w:val="26"/>
      <w:szCs w:val="20"/>
      <w:u w:val="single"/>
    </w:rPr>
  </w:style>
  <w:style w:type="character" w:customStyle="1" w:styleId="BodyText3Char">
    <w:name w:val="Body Text 3 Char"/>
    <w:basedOn w:val="DefaultParagraphFont"/>
    <w:link w:val="BodyText3"/>
    <w:rsid w:val="00CF6155"/>
    <w:rPr>
      <w:rFonts w:ascii="CTimesRoman" w:eastAsia="Times New Roman" w:hAnsi="CTimesRoman" w:cs="Times New Roman"/>
      <w:b/>
      <w:sz w:val="26"/>
      <w:szCs w:val="20"/>
      <w:u w:val="single"/>
      <w:lang w:val="en-US"/>
    </w:rPr>
  </w:style>
  <w:style w:type="paragraph" w:styleId="BodyTextIndent2">
    <w:name w:val="Body Text Indent 2"/>
    <w:basedOn w:val="Normal"/>
    <w:link w:val="BodyTextIndent2Char"/>
    <w:rsid w:val="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pPr>
    <w:rPr>
      <w:rFonts w:ascii="CTimesRoman" w:hAnsi="CTimesRoman"/>
      <w:sz w:val="26"/>
      <w:szCs w:val="20"/>
    </w:rPr>
  </w:style>
  <w:style w:type="character" w:customStyle="1" w:styleId="BodyTextIndent2Char">
    <w:name w:val="Body Text Indent 2 Char"/>
    <w:basedOn w:val="DefaultParagraphFont"/>
    <w:link w:val="BodyTextIndent2"/>
    <w:rsid w:val="00CF6155"/>
    <w:rPr>
      <w:rFonts w:ascii="CTimesRoman" w:eastAsia="Times New Roman" w:hAnsi="CTimesRoman" w:cs="Times New Roman"/>
      <w:sz w:val="26"/>
      <w:szCs w:val="20"/>
      <w:lang w:val="en-US"/>
    </w:rPr>
  </w:style>
  <w:style w:type="paragraph" w:styleId="BodyTextIndent3">
    <w:name w:val="Body Text Indent 3"/>
    <w:basedOn w:val="Normal"/>
    <w:link w:val="BodyTextIndent3Char"/>
    <w:rsid w:val="00CF6155"/>
    <w:pPr>
      <w:ind w:left="3600" w:hanging="720"/>
    </w:pPr>
    <w:rPr>
      <w:sz w:val="26"/>
      <w:szCs w:val="20"/>
      <w:lang w:val="sr-Cyrl-CS"/>
    </w:rPr>
  </w:style>
  <w:style w:type="character" w:customStyle="1" w:styleId="BodyTextIndent3Char">
    <w:name w:val="Body Text Indent 3 Char"/>
    <w:basedOn w:val="DefaultParagraphFont"/>
    <w:link w:val="BodyTextIndent3"/>
    <w:rsid w:val="00CF6155"/>
    <w:rPr>
      <w:rFonts w:ascii="Times New Roman" w:eastAsia="Times New Roman" w:hAnsi="Times New Roman" w:cs="Times New Roman"/>
      <w:sz w:val="26"/>
      <w:szCs w:val="20"/>
      <w:lang w:val="sr-Cyrl-CS"/>
    </w:rPr>
  </w:style>
  <w:style w:type="character" w:styleId="SubtleReference">
    <w:name w:val="Subtle Reference"/>
    <w:uiPriority w:val="31"/>
    <w:qFormat/>
    <w:rsid w:val="00CF6155"/>
    <w:rPr>
      <w:smallCaps/>
      <w:color w:val="C0504D"/>
      <w:u w:val="single"/>
    </w:rPr>
  </w:style>
  <w:style w:type="paragraph" w:styleId="NoSpacing">
    <w:name w:val="No Spacing"/>
    <w:uiPriority w:val="1"/>
    <w:qFormat/>
    <w:rsid w:val="00CF6155"/>
    <w:pPr>
      <w:spacing w:after="0" w:line="240" w:lineRule="auto"/>
    </w:pPr>
    <w:rPr>
      <w:rFonts w:ascii="Helvetica-CN" w:eastAsia="Times New Roman" w:hAnsi="Helvetica-CN" w:cs="Times New Roman"/>
      <w:spacing w:val="20"/>
      <w:sz w:val="24"/>
      <w:szCs w:val="20"/>
      <w:lang w:val="en-US"/>
    </w:rPr>
  </w:style>
  <w:style w:type="paragraph" w:customStyle="1" w:styleId="AnnexHeading">
    <w:name w:val="Anne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Annotation">
    <w:name w:val="Annotation"/>
    <w:basedOn w:val="BodyText"/>
    <w:rsid w:val="00CF6155"/>
    <w:pPr>
      <w:tabs>
        <w:tab w:val="clear" w:pos="1418"/>
        <w:tab w:val="left" w:pos="850"/>
        <w:tab w:val="left" w:pos="1191"/>
        <w:tab w:val="left" w:pos="1531"/>
      </w:tabs>
      <w:spacing w:after="240" w:line="240" w:lineRule="auto"/>
      <w:jc w:val="left"/>
    </w:pPr>
    <w:rPr>
      <w:rFonts w:ascii="Times New Roman" w:eastAsia="MS Mincho" w:hAnsi="Times New Roman"/>
      <w:b/>
      <w:bCs/>
      <w:i/>
      <w:iCs/>
      <w:spacing w:val="0"/>
      <w:sz w:val="22"/>
      <w:szCs w:val="22"/>
      <w:lang w:val="en-GB" w:eastAsia="zh-CN"/>
    </w:rPr>
  </w:style>
  <w:style w:type="paragraph" w:customStyle="1" w:styleId="AppendixHeading">
    <w:name w:val="Appendi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Biblio-Entry">
    <w:name w:val="Biblio-Entry"/>
    <w:basedOn w:val="BodyText"/>
    <w:rsid w:val="00CF6155"/>
    <w:pPr>
      <w:tabs>
        <w:tab w:val="clear" w:pos="1418"/>
        <w:tab w:val="left" w:pos="850"/>
        <w:tab w:val="left" w:pos="1191"/>
        <w:tab w:val="left" w:pos="1531"/>
      </w:tabs>
      <w:spacing w:after="240" w:line="240" w:lineRule="auto"/>
      <w:ind w:left="567" w:hanging="567"/>
      <w:jc w:val="left"/>
    </w:pPr>
    <w:rPr>
      <w:rFonts w:ascii="Times New Roman" w:eastAsia="MS Mincho" w:hAnsi="Times New Roman"/>
      <w:spacing w:val="0"/>
      <w:sz w:val="22"/>
      <w:szCs w:val="22"/>
      <w:lang w:val="en-GB" w:eastAsia="zh-CN"/>
    </w:rPr>
  </w:style>
  <w:style w:type="paragraph" w:customStyle="1" w:styleId="BibliographyHeading">
    <w:name w:val="Bibliography Heading"/>
    <w:basedOn w:val="Normal"/>
    <w:next w:val="Biblio-Entry"/>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BoxHeading">
    <w:name w:val="Box Heading"/>
    <w:basedOn w:val="Normal"/>
    <w:next w:val="BoxBodyText"/>
    <w:rsid w:val="00CF6155"/>
    <w:pPr>
      <w:tabs>
        <w:tab w:val="left" w:pos="850"/>
        <w:tab w:val="left" w:pos="1191"/>
        <w:tab w:val="left" w:pos="1531"/>
      </w:tabs>
      <w:spacing w:before="240" w:after="240"/>
      <w:jc w:val="center"/>
    </w:pPr>
    <w:rPr>
      <w:rFonts w:ascii="Arial" w:eastAsia="MS Mincho" w:hAnsi="Arial" w:cs="Arial"/>
      <w:b/>
      <w:bCs/>
      <w:sz w:val="18"/>
      <w:szCs w:val="22"/>
      <w:lang w:val="en-GB" w:eastAsia="zh-CN"/>
    </w:rPr>
  </w:style>
  <w:style w:type="paragraph" w:customStyle="1" w:styleId="Cell">
    <w:name w:val="Cell"/>
    <w:basedOn w:val="Normal"/>
    <w:rsid w:val="00CF6155"/>
    <w:rPr>
      <w:rFonts w:ascii="Arial" w:eastAsia="MS Mincho" w:hAnsi="Arial" w:cs="Arial"/>
      <w:sz w:val="18"/>
      <w:szCs w:val="18"/>
      <w:lang w:val="en-GB" w:eastAsia="zh-CN"/>
    </w:rPr>
  </w:style>
  <w:style w:type="paragraph" w:customStyle="1" w:styleId="ColumnsHeading">
    <w:name w:val="Columns Heading"/>
    <w:basedOn w:val="Normal"/>
    <w:rsid w:val="00CF6155"/>
    <w:pPr>
      <w:jc w:val="center"/>
    </w:pPr>
    <w:rPr>
      <w:rFonts w:ascii="Arial" w:eastAsia="MS Mincho" w:hAnsi="Arial" w:cs="Arial"/>
      <w:sz w:val="18"/>
      <w:szCs w:val="18"/>
      <w:lang w:val="en-GB" w:eastAsia="zh-CN"/>
    </w:rPr>
  </w:style>
  <w:style w:type="paragraph" w:customStyle="1" w:styleId="ConclusionHeading">
    <w:name w:val="Conclusion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DefinitionList">
    <w:name w:val="Definition List"/>
    <w:basedOn w:val="BodyText"/>
    <w:rsid w:val="00CF6155"/>
    <w:pPr>
      <w:tabs>
        <w:tab w:val="clear" w:pos="1418"/>
      </w:tabs>
      <w:spacing w:after="240" w:line="240" w:lineRule="auto"/>
      <w:ind w:left="1984" w:hanging="1984"/>
      <w:jc w:val="center"/>
    </w:pPr>
    <w:rPr>
      <w:rFonts w:ascii="Times New Roman" w:eastAsia="MS Mincho" w:hAnsi="Times New Roman"/>
      <w:spacing w:val="0"/>
      <w:sz w:val="22"/>
      <w:szCs w:val="22"/>
      <w:lang w:val="en-GB" w:eastAsia="zh-CN"/>
    </w:rPr>
  </w:style>
  <w:style w:type="paragraph" w:styleId="EndnoteText">
    <w:name w:val="endnote text"/>
    <w:basedOn w:val="Normal"/>
    <w:link w:val="EndnoteTextChar"/>
    <w:uiPriority w:val="99"/>
    <w:rsid w:val="00CF6155"/>
    <w:pPr>
      <w:tabs>
        <w:tab w:val="left" w:pos="850"/>
        <w:tab w:val="left" w:pos="1191"/>
        <w:tab w:val="left" w:pos="1531"/>
      </w:tabs>
      <w:spacing w:after="240"/>
      <w:ind w:left="850" w:hanging="850"/>
      <w:jc w:val="both"/>
    </w:pPr>
    <w:rPr>
      <w:rFonts w:eastAsia="MS Mincho"/>
      <w:sz w:val="20"/>
      <w:szCs w:val="20"/>
      <w:lang w:val="en-GB" w:eastAsia="zh-CN"/>
    </w:rPr>
  </w:style>
  <w:style w:type="character" w:customStyle="1" w:styleId="EndnoteTextChar">
    <w:name w:val="Endnote Text Char"/>
    <w:basedOn w:val="DefaultParagraphFont"/>
    <w:link w:val="EndnoteText"/>
    <w:uiPriority w:val="99"/>
    <w:rsid w:val="00CF6155"/>
    <w:rPr>
      <w:rFonts w:ascii="Times New Roman" w:eastAsia="MS Mincho" w:hAnsi="Times New Roman" w:cs="Times New Roman"/>
      <w:sz w:val="20"/>
      <w:szCs w:val="20"/>
      <w:lang w:eastAsia="zh-CN"/>
    </w:rPr>
  </w:style>
  <w:style w:type="paragraph" w:customStyle="1" w:styleId="EndnotesHeading">
    <w:name w:val="Endnotes Heading"/>
    <w:basedOn w:val="Normal"/>
    <w:next w:val="BodyText"/>
    <w:rsid w:val="00CF6155"/>
    <w:pPr>
      <w:keepNext/>
      <w:tabs>
        <w:tab w:val="left" w:pos="850"/>
        <w:tab w:val="left" w:pos="1191"/>
        <w:tab w:val="left" w:pos="1531"/>
      </w:tabs>
      <w:spacing w:before="1200" w:after="480"/>
      <w:jc w:val="center"/>
    </w:pPr>
    <w:rPr>
      <w:rFonts w:eastAsia="MS Mincho"/>
      <w:b/>
      <w:bCs/>
      <w:caps/>
      <w:sz w:val="22"/>
      <w:szCs w:val="22"/>
      <w:lang w:val="en-GB" w:eastAsia="zh-CN"/>
    </w:rPr>
  </w:style>
  <w:style w:type="paragraph" w:customStyle="1" w:styleId="ExecutiveSummaryHeading">
    <w:name w:val="Executive Summ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FigureNote">
    <w:name w:val="Figure Note"/>
    <w:basedOn w:val="Normal"/>
    <w:rsid w:val="00CF6155"/>
    <w:pPr>
      <w:tabs>
        <w:tab w:val="left" w:pos="850"/>
        <w:tab w:val="left" w:pos="1191"/>
        <w:tab w:val="left" w:pos="1531"/>
      </w:tabs>
      <w:spacing w:after="120"/>
      <w:jc w:val="both"/>
    </w:pPr>
    <w:rPr>
      <w:rFonts w:ascii="Arial" w:eastAsia="MS Mincho" w:hAnsi="Arial" w:cs="Arial"/>
      <w:sz w:val="16"/>
      <w:szCs w:val="18"/>
      <w:lang w:val="en-GB" w:eastAsia="zh-CN"/>
    </w:rPr>
  </w:style>
  <w:style w:type="paragraph" w:customStyle="1" w:styleId="FigureSub-title">
    <w:name w:val="Figure Sub-title"/>
    <w:basedOn w:val="Normal"/>
    <w:rsid w:val="00CF6155"/>
    <w:pPr>
      <w:keepNext/>
      <w:tabs>
        <w:tab w:val="left" w:pos="850"/>
        <w:tab w:val="left" w:pos="1191"/>
        <w:tab w:val="left" w:pos="1531"/>
      </w:tabs>
      <w:spacing w:after="120"/>
      <w:jc w:val="center"/>
    </w:pPr>
    <w:rPr>
      <w:rFonts w:ascii="Arial" w:eastAsia="MS Mincho" w:hAnsi="Arial" w:cs="Arial"/>
      <w:sz w:val="18"/>
      <w:szCs w:val="22"/>
      <w:lang w:val="en-GB" w:eastAsia="zh-CN"/>
    </w:rPr>
  </w:style>
  <w:style w:type="paragraph" w:customStyle="1" w:styleId="FigureTitle">
    <w:name w:val="Figure Title"/>
    <w:basedOn w:val="Normal"/>
    <w:next w:val="FigureSub-title"/>
    <w:rsid w:val="00CF6155"/>
    <w:pPr>
      <w:keepNext/>
      <w:tabs>
        <w:tab w:val="left" w:pos="850"/>
        <w:tab w:val="left" w:pos="1191"/>
        <w:tab w:val="left" w:pos="1531"/>
      </w:tabs>
      <w:spacing w:after="240"/>
      <w:jc w:val="center"/>
    </w:pPr>
    <w:rPr>
      <w:rFonts w:ascii="Arial" w:eastAsia="MS Mincho" w:hAnsi="Arial" w:cs="Arial"/>
      <w:b/>
      <w:bCs/>
      <w:sz w:val="18"/>
      <w:szCs w:val="22"/>
      <w:lang w:val="en-GB" w:eastAsia="zh-CN"/>
    </w:rPr>
  </w:style>
  <w:style w:type="paragraph" w:customStyle="1" w:styleId="ForewordHeading">
    <w:name w:val="Foreword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GlossaryHeading">
    <w:name w:val="Gloss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Graphic">
    <w:name w:val="Graphic"/>
    <w:basedOn w:val="Normal"/>
    <w:next w:val="BodyText"/>
    <w:rsid w:val="00CF6155"/>
    <w:pPr>
      <w:tabs>
        <w:tab w:val="left" w:pos="850"/>
        <w:tab w:val="left" w:pos="1191"/>
        <w:tab w:val="left" w:pos="1531"/>
      </w:tabs>
      <w:spacing w:after="240"/>
      <w:jc w:val="center"/>
    </w:pPr>
    <w:rPr>
      <w:rFonts w:eastAsia="MS Mincho"/>
      <w:sz w:val="22"/>
      <w:szCs w:val="22"/>
      <w:lang w:val="en-GB" w:eastAsia="zh-CN"/>
    </w:rPr>
  </w:style>
  <w:style w:type="paragraph" w:customStyle="1" w:styleId="HiddenText">
    <w:name w:val="Hidden Text"/>
    <w:basedOn w:val="BodyText"/>
    <w:rsid w:val="00CF6155"/>
    <w:pPr>
      <w:keepNext/>
      <w:tabs>
        <w:tab w:val="clear" w:pos="1418"/>
        <w:tab w:val="left" w:pos="850"/>
        <w:tab w:val="left" w:pos="1191"/>
        <w:tab w:val="left" w:pos="1531"/>
      </w:tabs>
      <w:spacing w:line="240" w:lineRule="auto"/>
      <w:ind w:left="442"/>
    </w:pPr>
    <w:rPr>
      <w:rFonts w:ascii="Times New Roman" w:eastAsia="MS Mincho" w:hAnsi="Times New Roman"/>
      <w:spacing w:val="0"/>
      <w:sz w:val="2"/>
      <w:szCs w:val="2"/>
      <w:lang w:val="en-GB" w:eastAsia="zh-CN"/>
    </w:rPr>
  </w:style>
  <w:style w:type="paragraph" w:customStyle="1" w:styleId="Highlight">
    <w:name w:val="Highlight"/>
    <w:basedOn w:val="BodyText"/>
    <w:rsid w:val="00CF6155"/>
    <w:pPr>
      <w:tabs>
        <w:tab w:val="clear" w:pos="1418"/>
        <w:tab w:val="left" w:pos="850"/>
        <w:tab w:val="left" w:pos="1191"/>
        <w:tab w:val="left" w:pos="1531"/>
      </w:tabs>
      <w:spacing w:after="240" w:line="240" w:lineRule="auto"/>
      <w:ind w:left="442"/>
    </w:pPr>
    <w:rPr>
      <w:rFonts w:ascii="Times New Roman" w:eastAsia="MS Mincho" w:hAnsi="Times New Roman"/>
      <w:i/>
      <w:iCs/>
      <w:spacing w:val="0"/>
      <w:sz w:val="22"/>
      <w:szCs w:val="22"/>
      <w:lang w:val="en-GB" w:eastAsia="zh-CN"/>
    </w:rPr>
  </w:style>
  <w:style w:type="paragraph" w:customStyle="1" w:styleId="HighlightHeading">
    <w:name w:val="Highlight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styleId="Index1">
    <w:name w:val="index 1"/>
    <w:basedOn w:val="Normal"/>
    <w:next w:val="Normal"/>
    <w:uiPriority w:val="99"/>
    <w:rsid w:val="00CF6155"/>
    <w:pPr>
      <w:tabs>
        <w:tab w:val="left" w:pos="850"/>
        <w:tab w:val="left" w:pos="1191"/>
        <w:tab w:val="left" w:pos="1531"/>
      </w:tabs>
      <w:ind w:left="220" w:hanging="220"/>
      <w:jc w:val="both"/>
    </w:pPr>
    <w:rPr>
      <w:rFonts w:eastAsia="MS Mincho"/>
      <w:sz w:val="22"/>
      <w:szCs w:val="22"/>
      <w:lang w:val="en-GB" w:eastAsia="zh-CN"/>
    </w:rPr>
  </w:style>
  <w:style w:type="paragraph" w:styleId="IndexHeading">
    <w:name w:val="inde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IntroductionHeading">
    <w:name w:val="Introduction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styleId="List">
    <w:name w:val="List"/>
    <w:basedOn w:val="Normal"/>
    <w:rsid w:val="00CF6155"/>
    <w:pPr>
      <w:tabs>
        <w:tab w:val="left" w:pos="850"/>
        <w:tab w:val="left" w:pos="1191"/>
        <w:tab w:val="left" w:pos="1531"/>
      </w:tabs>
      <w:spacing w:after="240"/>
      <w:ind w:left="850" w:hanging="283"/>
      <w:jc w:val="both"/>
    </w:pPr>
    <w:rPr>
      <w:rFonts w:eastAsia="MS Mincho"/>
      <w:sz w:val="22"/>
      <w:szCs w:val="22"/>
      <w:lang w:val="en-GB" w:eastAsia="zh-CN"/>
    </w:rPr>
  </w:style>
  <w:style w:type="paragraph" w:styleId="List2">
    <w:name w:val="List 2"/>
    <w:basedOn w:val="Normal"/>
    <w:rsid w:val="00CF6155"/>
    <w:pPr>
      <w:tabs>
        <w:tab w:val="left" w:pos="850"/>
        <w:tab w:val="left" w:pos="1191"/>
        <w:tab w:val="left" w:pos="1531"/>
      </w:tabs>
      <w:spacing w:after="240"/>
      <w:ind w:left="1134" w:hanging="283"/>
      <w:jc w:val="both"/>
    </w:pPr>
    <w:rPr>
      <w:rFonts w:eastAsia="MS Mincho"/>
      <w:sz w:val="22"/>
      <w:szCs w:val="22"/>
      <w:lang w:val="en-GB" w:eastAsia="zh-CN"/>
    </w:rPr>
  </w:style>
  <w:style w:type="paragraph" w:styleId="List3">
    <w:name w:val="List 3"/>
    <w:basedOn w:val="Normal"/>
    <w:rsid w:val="00CF6155"/>
    <w:pPr>
      <w:tabs>
        <w:tab w:val="left" w:pos="850"/>
        <w:tab w:val="left" w:pos="1191"/>
        <w:tab w:val="left" w:pos="1531"/>
      </w:tabs>
      <w:spacing w:after="240"/>
      <w:ind w:left="1417" w:hanging="283"/>
      <w:jc w:val="both"/>
    </w:pPr>
    <w:rPr>
      <w:rFonts w:eastAsia="MS Mincho"/>
      <w:sz w:val="22"/>
      <w:szCs w:val="22"/>
      <w:lang w:val="en-GB" w:eastAsia="zh-CN"/>
    </w:rPr>
  </w:style>
  <w:style w:type="paragraph" w:styleId="List4">
    <w:name w:val="List 4"/>
    <w:basedOn w:val="Normal"/>
    <w:rsid w:val="00CF6155"/>
    <w:pPr>
      <w:tabs>
        <w:tab w:val="left" w:pos="850"/>
        <w:tab w:val="left" w:pos="1191"/>
        <w:tab w:val="left" w:pos="1531"/>
      </w:tabs>
      <w:spacing w:after="240"/>
      <w:ind w:left="1701" w:hanging="283"/>
      <w:jc w:val="both"/>
    </w:pPr>
    <w:rPr>
      <w:rFonts w:eastAsia="MS Mincho"/>
      <w:sz w:val="22"/>
      <w:szCs w:val="22"/>
      <w:lang w:val="en-GB" w:eastAsia="zh-CN"/>
    </w:rPr>
  </w:style>
  <w:style w:type="paragraph" w:styleId="List5">
    <w:name w:val="List 5"/>
    <w:basedOn w:val="Normal"/>
    <w:rsid w:val="00CF6155"/>
    <w:pPr>
      <w:tabs>
        <w:tab w:val="left" w:pos="850"/>
        <w:tab w:val="left" w:pos="1191"/>
        <w:tab w:val="left" w:pos="1531"/>
      </w:tabs>
      <w:spacing w:after="240"/>
      <w:ind w:left="1984" w:hanging="283"/>
      <w:jc w:val="both"/>
    </w:pPr>
    <w:rPr>
      <w:rFonts w:eastAsia="MS Mincho"/>
      <w:sz w:val="22"/>
      <w:szCs w:val="22"/>
      <w:lang w:val="en-GB" w:eastAsia="zh-CN"/>
    </w:rPr>
  </w:style>
  <w:style w:type="paragraph" w:styleId="ListBullet">
    <w:name w:val="List Bullet"/>
    <w:basedOn w:val="Normal"/>
    <w:rsid w:val="00CF6155"/>
    <w:pPr>
      <w:numPr>
        <w:numId w:val="5"/>
      </w:numPr>
      <w:spacing w:after="240"/>
      <w:jc w:val="both"/>
    </w:pPr>
    <w:rPr>
      <w:rFonts w:eastAsia="MS Mincho"/>
      <w:sz w:val="22"/>
      <w:szCs w:val="22"/>
      <w:lang w:val="en-GB" w:eastAsia="zh-CN"/>
    </w:rPr>
  </w:style>
  <w:style w:type="paragraph" w:styleId="ListBullet2">
    <w:name w:val="List Bullet 2"/>
    <w:basedOn w:val="Normal"/>
    <w:rsid w:val="00CF6155"/>
    <w:pPr>
      <w:numPr>
        <w:numId w:val="6"/>
      </w:numPr>
      <w:spacing w:after="240"/>
      <w:jc w:val="both"/>
    </w:pPr>
    <w:rPr>
      <w:rFonts w:eastAsia="MS Mincho"/>
      <w:sz w:val="22"/>
      <w:szCs w:val="22"/>
      <w:lang w:val="en-GB" w:eastAsia="zh-CN"/>
    </w:rPr>
  </w:style>
  <w:style w:type="paragraph" w:styleId="ListBullet3">
    <w:name w:val="List Bullet 3"/>
    <w:basedOn w:val="Normal"/>
    <w:rsid w:val="00CF6155"/>
    <w:pPr>
      <w:numPr>
        <w:numId w:val="7"/>
      </w:numPr>
      <w:spacing w:after="240"/>
      <w:jc w:val="both"/>
    </w:pPr>
    <w:rPr>
      <w:rFonts w:eastAsia="MS Mincho"/>
      <w:sz w:val="22"/>
      <w:szCs w:val="22"/>
      <w:lang w:val="en-GB" w:eastAsia="zh-CN"/>
    </w:rPr>
  </w:style>
  <w:style w:type="paragraph" w:styleId="ListBullet4">
    <w:name w:val="List Bullet 4"/>
    <w:basedOn w:val="Normal"/>
    <w:rsid w:val="00CF6155"/>
    <w:pPr>
      <w:numPr>
        <w:numId w:val="8"/>
      </w:numPr>
      <w:spacing w:after="240"/>
      <w:jc w:val="both"/>
    </w:pPr>
    <w:rPr>
      <w:rFonts w:eastAsia="MS Mincho"/>
      <w:sz w:val="22"/>
      <w:szCs w:val="22"/>
      <w:lang w:val="en-GB" w:eastAsia="zh-CN"/>
    </w:rPr>
  </w:style>
  <w:style w:type="paragraph" w:styleId="ListBullet5">
    <w:name w:val="List Bullet 5"/>
    <w:basedOn w:val="Normal"/>
    <w:rsid w:val="00CF6155"/>
    <w:pPr>
      <w:numPr>
        <w:numId w:val="9"/>
      </w:numPr>
      <w:spacing w:after="240"/>
      <w:jc w:val="both"/>
    </w:pPr>
    <w:rPr>
      <w:rFonts w:eastAsia="MS Mincho"/>
      <w:sz w:val="22"/>
      <w:szCs w:val="22"/>
      <w:lang w:val="en-GB" w:eastAsia="zh-CN"/>
    </w:rPr>
  </w:style>
  <w:style w:type="paragraph" w:styleId="ListContinue">
    <w:name w:val="List Continue"/>
    <w:basedOn w:val="Normal"/>
    <w:rsid w:val="00CF6155"/>
    <w:pPr>
      <w:spacing w:after="240"/>
      <w:ind w:left="850"/>
      <w:jc w:val="both"/>
    </w:pPr>
    <w:rPr>
      <w:rFonts w:eastAsia="MS Mincho"/>
      <w:sz w:val="22"/>
      <w:szCs w:val="22"/>
      <w:lang w:val="en-GB" w:eastAsia="zh-CN"/>
    </w:rPr>
  </w:style>
  <w:style w:type="paragraph" w:styleId="ListContinue2">
    <w:name w:val="List Continue 2"/>
    <w:basedOn w:val="Normal"/>
    <w:rsid w:val="00CF6155"/>
    <w:pPr>
      <w:spacing w:after="240"/>
      <w:ind w:left="1191"/>
      <w:jc w:val="both"/>
    </w:pPr>
    <w:rPr>
      <w:rFonts w:eastAsia="MS Mincho"/>
      <w:sz w:val="22"/>
      <w:szCs w:val="22"/>
      <w:lang w:val="en-GB" w:eastAsia="zh-CN"/>
    </w:rPr>
  </w:style>
  <w:style w:type="paragraph" w:styleId="ListContinue3">
    <w:name w:val="List Continue 3"/>
    <w:basedOn w:val="Normal"/>
    <w:rsid w:val="00CF6155"/>
    <w:pPr>
      <w:spacing w:after="240"/>
      <w:ind w:left="1474"/>
      <w:jc w:val="both"/>
    </w:pPr>
    <w:rPr>
      <w:rFonts w:eastAsia="MS Mincho"/>
      <w:sz w:val="22"/>
      <w:szCs w:val="22"/>
      <w:lang w:val="en-GB" w:eastAsia="zh-CN"/>
    </w:rPr>
  </w:style>
  <w:style w:type="paragraph" w:styleId="ListContinue4">
    <w:name w:val="List Continue 4"/>
    <w:basedOn w:val="Normal"/>
    <w:rsid w:val="00CF6155"/>
    <w:pPr>
      <w:spacing w:after="240"/>
      <w:ind w:left="1757"/>
      <w:jc w:val="both"/>
    </w:pPr>
    <w:rPr>
      <w:rFonts w:eastAsia="MS Mincho"/>
      <w:sz w:val="22"/>
      <w:szCs w:val="22"/>
      <w:lang w:val="en-GB" w:eastAsia="zh-CN"/>
    </w:rPr>
  </w:style>
  <w:style w:type="paragraph" w:styleId="ListContinue5">
    <w:name w:val="List Continue 5"/>
    <w:basedOn w:val="Normal"/>
    <w:rsid w:val="00CF6155"/>
    <w:pPr>
      <w:spacing w:after="240"/>
      <w:ind w:left="2041"/>
      <w:jc w:val="both"/>
    </w:pPr>
    <w:rPr>
      <w:rFonts w:eastAsia="MS Mincho"/>
      <w:sz w:val="22"/>
      <w:szCs w:val="22"/>
      <w:lang w:val="en-GB" w:eastAsia="zh-CN"/>
    </w:rPr>
  </w:style>
  <w:style w:type="paragraph" w:styleId="ListNumber">
    <w:name w:val="List Number"/>
    <w:basedOn w:val="Normal"/>
    <w:rsid w:val="00CF6155"/>
    <w:pPr>
      <w:numPr>
        <w:numId w:val="10"/>
      </w:numPr>
      <w:tabs>
        <w:tab w:val="left" w:pos="1134"/>
      </w:tabs>
      <w:spacing w:after="240"/>
      <w:jc w:val="both"/>
    </w:pPr>
    <w:rPr>
      <w:rFonts w:eastAsia="MS Mincho"/>
      <w:sz w:val="22"/>
      <w:szCs w:val="22"/>
      <w:lang w:val="en-GB" w:eastAsia="zh-CN"/>
    </w:rPr>
  </w:style>
  <w:style w:type="paragraph" w:styleId="ListNumber2">
    <w:name w:val="List Number 2"/>
    <w:basedOn w:val="Normal"/>
    <w:rsid w:val="00CF6155"/>
    <w:pPr>
      <w:numPr>
        <w:ilvl w:val="1"/>
        <w:numId w:val="10"/>
      </w:numPr>
      <w:tabs>
        <w:tab w:val="left" w:pos="1417"/>
      </w:tabs>
      <w:spacing w:after="240"/>
      <w:jc w:val="both"/>
    </w:pPr>
    <w:rPr>
      <w:rFonts w:eastAsia="MS Mincho"/>
      <w:sz w:val="22"/>
      <w:szCs w:val="22"/>
      <w:lang w:val="en-GB" w:eastAsia="zh-CN"/>
    </w:rPr>
  </w:style>
  <w:style w:type="paragraph" w:styleId="ListNumber3">
    <w:name w:val="List Number 3"/>
    <w:basedOn w:val="Normal"/>
    <w:rsid w:val="00CF6155"/>
    <w:pPr>
      <w:numPr>
        <w:ilvl w:val="2"/>
        <w:numId w:val="10"/>
      </w:numPr>
      <w:tabs>
        <w:tab w:val="left" w:pos="1701"/>
      </w:tabs>
      <w:spacing w:after="240"/>
      <w:jc w:val="both"/>
    </w:pPr>
    <w:rPr>
      <w:rFonts w:eastAsia="MS Mincho"/>
      <w:sz w:val="22"/>
      <w:szCs w:val="22"/>
      <w:lang w:val="en-GB" w:eastAsia="zh-CN"/>
    </w:rPr>
  </w:style>
  <w:style w:type="paragraph" w:styleId="ListNumber4">
    <w:name w:val="List Number 4"/>
    <w:basedOn w:val="Normal"/>
    <w:rsid w:val="00CF6155"/>
    <w:pPr>
      <w:numPr>
        <w:ilvl w:val="3"/>
        <w:numId w:val="10"/>
      </w:numPr>
      <w:tabs>
        <w:tab w:val="left" w:pos="1984"/>
      </w:tabs>
      <w:spacing w:after="240"/>
      <w:jc w:val="both"/>
    </w:pPr>
    <w:rPr>
      <w:rFonts w:eastAsia="MS Mincho"/>
      <w:sz w:val="22"/>
      <w:szCs w:val="22"/>
      <w:lang w:val="en-GB" w:eastAsia="zh-CN"/>
    </w:rPr>
  </w:style>
  <w:style w:type="paragraph" w:styleId="ListNumber5">
    <w:name w:val="List Number 5"/>
    <w:basedOn w:val="Normal"/>
    <w:rsid w:val="00CF6155"/>
    <w:pPr>
      <w:numPr>
        <w:ilvl w:val="4"/>
        <w:numId w:val="10"/>
      </w:numPr>
      <w:tabs>
        <w:tab w:val="left" w:pos="2268"/>
      </w:tabs>
      <w:spacing w:after="240"/>
      <w:jc w:val="both"/>
    </w:pPr>
    <w:rPr>
      <w:rFonts w:eastAsia="MS Mincho"/>
      <w:sz w:val="22"/>
      <w:szCs w:val="22"/>
      <w:lang w:val="en-GB" w:eastAsia="zh-CN"/>
    </w:rPr>
  </w:style>
  <w:style w:type="paragraph" w:customStyle="1" w:styleId="Num-ChapParagraph">
    <w:name w:val="Num-Chap Paragraph"/>
    <w:basedOn w:val="BodyTex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val="en-GB" w:eastAsia="zh-CN"/>
    </w:rPr>
  </w:style>
  <w:style w:type="paragraph" w:customStyle="1" w:styleId="Num-DocParagraph">
    <w:name w:val="Num-Doc Paragraph"/>
    <w:basedOn w:val="BodyText"/>
    <w:link w:val="Num-DocParagraphChar"/>
    <w:qForma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val="en-GB" w:eastAsia="zh-CN"/>
    </w:rPr>
  </w:style>
  <w:style w:type="paragraph" w:customStyle="1" w:styleId="PartHeading">
    <w:name w:val="Part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RowsHeading">
    <w:name w:val="Rows Heading"/>
    <w:basedOn w:val="Normal"/>
    <w:rsid w:val="00CF6155"/>
    <w:rPr>
      <w:rFonts w:ascii="Arial" w:eastAsia="MS Mincho" w:hAnsi="Arial" w:cs="Arial"/>
      <w:sz w:val="18"/>
      <w:szCs w:val="18"/>
      <w:lang w:val="en-GB" w:eastAsia="zh-CN"/>
    </w:rPr>
  </w:style>
  <w:style w:type="paragraph" w:customStyle="1" w:styleId="SourceDescription">
    <w:name w:val="Source Description"/>
    <w:basedOn w:val="Normal"/>
    <w:next w:val="BodyText"/>
    <w:rsid w:val="00CF6155"/>
    <w:pPr>
      <w:tabs>
        <w:tab w:val="left" w:pos="850"/>
        <w:tab w:val="left" w:pos="1191"/>
        <w:tab w:val="left" w:pos="1531"/>
      </w:tabs>
      <w:spacing w:after="360"/>
      <w:jc w:val="both"/>
    </w:pPr>
    <w:rPr>
      <w:rFonts w:ascii="Arial" w:eastAsia="MS Mincho" w:hAnsi="Arial" w:cs="Arial"/>
      <w:sz w:val="16"/>
      <w:szCs w:val="18"/>
      <w:lang w:val="en-GB" w:eastAsia="zh-CN"/>
    </w:rPr>
  </w:style>
  <w:style w:type="paragraph" w:customStyle="1" w:styleId="SubHeading">
    <w:name w:val="SubHeading"/>
    <w:basedOn w:val="BodyText"/>
    <w:rsid w:val="00CF6155"/>
    <w:pPr>
      <w:tabs>
        <w:tab w:val="clear" w:pos="1418"/>
        <w:tab w:val="left" w:pos="850"/>
        <w:tab w:val="left" w:pos="1191"/>
        <w:tab w:val="left" w:pos="1531"/>
      </w:tabs>
      <w:spacing w:after="240" w:line="240" w:lineRule="auto"/>
      <w:ind w:left="442"/>
    </w:pPr>
    <w:rPr>
      <w:rFonts w:ascii="Times New Roman" w:eastAsia="MS Mincho" w:hAnsi="Times New Roman"/>
      <w:i/>
      <w:iCs/>
      <w:spacing w:val="0"/>
      <w:sz w:val="22"/>
      <w:szCs w:val="22"/>
      <w:lang w:val="en-GB" w:eastAsia="zh-CN"/>
    </w:rPr>
  </w:style>
  <w:style w:type="paragraph" w:customStyle="1" w:styleId="SummaryHeading">
    <w:name w:val="Summ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Table">
    <w:name w:val="Table"/>
    <w:basedOn w:val="Normal"/>
    <w:next w:val="BodyText"/>
    <w:rsid w:val="00CF6155"/>
    <w:pPr>
      <w:tabs>
        <w:tab w:val="left" w:pos="850"/>
        <w:tab w:val="left" w:pos="1191"/>
        <w:tab w:val="left" w:pos="1531"/>
      </w:tabs>
      <w:spacing w:after="240"/>
      <w:jc w:val="center"/>
    </w:pPr>
    <w:rPr>
      <w:rFonts w:eastAsia="MS Mincho"/>
      <w:sz w:val="22"/>
      <w:szCs w:val="22"/>
      <w:lang w:val="en-GB" w:eastAsia="zh-CN"/>
    </w:rPr>
  </w:style>
  <w:style w:type="paragraph" w:customStyle="1" w:styleId="TableNote">
    <w:name w:val="Table Note"/>
    <w:basedOn w:val="Normal"/>
    <w:rsid w:val="00CF6155"/>
    <w:pPr>
      <w:tabs>
        <w:tab w:val="left" w:pos="850"/>
        <w:tab w:val="left" w:pos="1191"/>
        <w:tab w:val="left" w:pos="1531"/>
      </w:tabs>
      <w:spacing w:after="120"/>
    </w:pPr>
    <w:rPr>
      <w:rFonts w:ascii="Arial" w:eastAsia="MS Mincho" w:hAnsi="Arial" w:cs="Arial"/>
      <w:sz w:val="16"/>
      <w:szCs w:val="18"/>
      <w:lang w:val="en-GB" w:eastAsia="zh-CN"/>
    </w:rPr>
  </w:style>
  <w:style w:type="paragraph" w:customStyle="1" w:styleId="TableofContentsHeading">
    <w:name w:val="Table of Contents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TableSub-title">
    <w:name w:val="Table Sub-title"/>
    <w:basedOn w:val="Normal"/>
    <w:rsid w:val="00CF6155"/>
    <w:pPr>
      <w:keepNext/>
      <w:tabs>
        <w:tab w:val="left" w:pos="850"/>
        <w:tab w:val="left" w:pos="1191"/>
        <w:tab w:val="left" w:pos="1531"/>
      </w:tabs>
      <w:spacing w:after="240"/>
      <w:jc w:val="center"/>
    </w:pPr>
    <w:rPr>
      <w:rFonts w:ascii="Arial" w:eastAsia="MS Mincho" w:hAnsi="Arial" w:cs="Arial"/>
      <w:sz w:val="18"/>
      <w:szCs w:val="22"/>
      <w:lang w:val="en-GB" w:eastAsia="zh-CN"/>
    </w:rPr>
  </w:style>
  <w:style w:type="paragraph" w:customStyle="1" w:styleId="TableTitle">
    <w:name w:val="Table Title"/>
    <w:basedOn w:val="Normal"/>
    <w:rsid w:val="00CF6155"/>
    <w:pPr>
      <w:keepNext/>
      <w:tabs>
        <w:tab w:val="left" w:pos="850"/>
        <w:tab w:val="left" w:pos="1191"/>
        <w:tab w:val="left" w:pos="1531"/>
      </w:tabs>
      <w:spacing w:after="240"/>
      <w:jc w:val="center"/>
    </w:pPr>
    <w:rPr>
      <w:rFonts w:ascii="Arial" w:eastAsia="MS Mincho" w:hAnsi="Arial" w:cs="Arial"/>
      <w:b/>
      <w:bCs/>
      <w:sz w:val="18"/>
      <w:szCs w:val="22"/>
      <w:lang w:val="en-GB" w:eastAsia="zh-CN"/>
    </w:rPr>
  </w:style>
  <w:style w:type="paragraph" w:customStyle="1" w:styleId="TextBox">
    <w:name w:val="Text Box"/>
    <w:basedOn w:val="BodyText"/>
    <w:rsid w:val="00CF6155"/>
    <w:pPr>
      <w:pBdr>
        <w:top w:val="single" w:sz="6" w:space="1" w:color="auto"/>
        <w:left w:val="single" w:sz="6" w:space="1" w:color="auto"/>
        <w:bottom w:val="single" w:sz="6" w:space="1" w:color="auto"/>
        <w:right w:val="single" w:sz="6" w:space="1" w:color="auto"/>
      </w:pBdr>
      <w:tabs>
        <w:tab w:val="clear" w:pos="1418"/>
        <w:tab w:val="left" w:pos="850"/>
        <w:tab w:val="left" w:pos="1191"/>
        <w:tab w:val="left" w:pos="1531"/>
      </w:tabs>
      <w:spacing w:after="240" w:line="240" w:lineRule="auto"/>
    </w:pPr>
    <w:rPr>
      <w:rFonts w:ascii="Arial" w:eastAsia="MS Mincho" w:hAnsi="Arial" w:cs="Arial"/>
      <w:spacing w:val="0"/>
      <w:sz w:val="18"/>
      <w:szCs w:val="22"/>
      <w:lang w:val="en-GB" w:eastAsia="zh-CN"/>
    </w:rPr>
  </w:style>
  <w:style w:type="paragraph" w:customStyle="1" w:styleId="TextBoxHeading">
    <w:name w:val="Text Box Heading"/>
    <w:basedOn w:val="TextBox"/>
    <w:next w:val="TextBox"/>
    <w:rsid w:val="00CF6155"/>
    <w:pPr>
      <w:jc w:val="center"/>
    </w:pPr>
    <w:rPr>
      <w:b/>
      <w:bCs/>
    </w:rPr>
  </w:style>
  <w:style w:type="paragraph" w:styleId="TOC1">
    <w:name w:val="toc 1"/>
    <w:basedOn w:val="Normal"/>
    <w:next w:val="Normal"/>
    <w:uiPriority w:val="39"/>
    <w:qFormat/>
    <w:rsid w:val="00CF6155"/>
    <w:pPr>
      <w:tabs>
        <w:tab w:val="right" w:leader="dot" w:pos="9468"/>
      </w:tabs>
      <w:spacing w:before="120" w:after="120"/>
      <w:jc w:val="both"/>
    </w:pPr>
    <w:rPr>
      <w:rFonts w:eastAsia="MS Mincho"/>
      <w:caps/>
      <w:sz w:val="22"/>
      <w:szCs w:val="22"/>
      <w:lang w:val="en-GB" w:eastAsia="zh-CN"/>
    </w:rPr>
  </w:style>
  <w:style w:type="paragraph" w:styleId="TOC2">
    <w:name w:val="toc 2"/>
    <w:basedOn w:val="Normal"/>
    <w:next w:val="Normal"/>
    <w:uiPriority w:val="39"/>
    <w:qFormat/>
    <w:rsid w:val="00CF6155"/>
    <w:pPr>
      <w:tabs>
        <w:tab w:val="right" w:leader="dot" w:pos="9468"/>
      </w:tabs>
      <w:ind w:left="198"/>
      <w:jc w:val="both"/>
    </w:pPr>
    <w:rPr>
      <w:rFonts w:eastAsia="MS Mincho"/>
      <w:sz w:val="22"/>
      <w:szCs w:val="22"/>
      <w:lang w:val="en-GB" w:eastAsia="zh-CN"/>
    </w:rPr>
  </w:style>
  <w:style w:type="paragraph" w:styleId="TOC3">
    <w:name w:val="toc 3"/>
    <w:basedOn w:val="Normal"/>
    <w:next w:val="Normal"/>
    <w:uiPriority w:val="39"/>
    <w:qFormat/>
    <w:rsid w:val="00CF6155"/>
    <w:pPr>
      <w:tabs>
        <w:tab w:val="right" w:leader="dot" w:pos="9468"/>
      </w:tabs>
      <w:ind w:left="397"/>
      <w:jc w:val="both"/>
    </w:pPr>
    <w:rPr>
      <w:rFonts w:eastAsia="MS Mincho"/>
      <w:sz w:val="22"/>
      <w:szCs w:val="22"/>
      <w:lang w:val="en-GB" w:eastAsia="zh-CN"/>
    </w:rPr>
  </w:style>
  <w:style w:type="paragraph" w:styleId="TOC4">
    <w:name w:val="toc 4"/>
    <w:basedOn w:val="Normal"/>
    <w:next w:val="Normal"/>
    <w:qFormat/>
    <w:rsid w:val="00CF6155"/>
    <w:pPr>
      <w:tabs>
        <w:tab w:val="right" w:leader="dot" w:pos="9468"/>
      </w:tabs>
      <w:ind w:left="595"/>
      <w:jc w:val="both"/>
    </w:pPr>
    <w:rPr>
      <w:rFonts w:eastAsia="MS Mincho"/>
      <w:noProof/>
      <w:sz w:val="22"/>
      <w:szCs w:val="22"/>
      <w:lang w:val="en-GB" w:eastAsia="zh-CN"/>
    </w:rPr>
  </w:style>
  <w:style w:type="paragraph" w:styleId="TOC5">
    <w:name w:val="toc 5"/>
    <w:basedOn w:val="Normal"/>
    <w:next w:val="Normal"/>
    <w:qFormat/>
    <w:rsid w:val="00CF6155"/>
    <w:pPr>
      <w:tabs>
        <w:tab w:val="right" w:leader="dot" w:pos="9468"/>
      </w:tabs>
      <w:ind w:left="794"/>
      <w:jc w:val="both"/>
    </w:pPr>
    <w:rPr>
      <w:rFonts w:eastAsia="MS Mincho"/>
      <w:noProof/>
      <w:sz w:val="22"/>
      <w:szCs w:val="22"/>
      <w:lang w:val="en-GB" w:eastAsia="zh-CN"/>
    </w:rPr>
  </w:style>
  <w:style w:type="paragraph" w:customStyle="1" w:styleId="IndexHeading1">
    <w:name w:val="Index Heading1"/>
    <w:basedOn w:val="Normal"/>
    <w:next w:val="BodyText"/>
    <w:rsid w:val="00CF6155"/>
    <w:pPr>
      <w:keepNext/>
      <w:tabs>
        <w:tab w:val="left" w:pos="850"/>
        <w:tab w:val="left" w:pos="1191"/>
        <w:tab w:val="left" w:pos="1531"/>
      </w:tabs>
      <w:spacing w:before="1200" w:after="720"/>
      <w:jc w:val="center"/>
    </w:pPr>
    <w:rPr>
      <w:rFonts w:eastAsia="MS Mincho"/>
      <w:b/>
      <w:caps/>
      <w:sz w:val="22"/>
      <w:szCs w:val="22"/>
      <w:lang w:eastAsia="zh-CN"/>
    </w:rPr>
  </w:style>
  <w:style w:type="paragraph" w:styleId="BlockText">
    <w:name w:val="Block Text"/>
    <w:basedOn w:val="Normal"/>
    <w:rsid w:val="00CF6155"/>
    <w:pPr>
      <w:tabs>
        <w:tab w:val="left" w:pos="850"/>
        <w:tab w:val="left" w:pos="1191"/>
        <w:tab w:val="left" w:pos="1531"/>
      </w:tabs>
      <w:spacing w:after="120"/>
      <w:ind w:left="1440" w:right="1440"/>
      <w:jc w:val="both"/>
    </w:pPr>
    <w:rPr>
      <w:rFonts w:eastAsia="MS Mincho"/>
      <w:sz w:val="22"/>
      <w:szCs w:val="22"/>
      <w:lang w:val="en-GB" w:eastAsia="zh-CN"/>
    </w:rPr>
  </w:style>
  <w:style w:type="paragraph" w:styleId="TOC9">
    <w:name w:val="toc 9"/>
    <w:basedOn w:val="Normal"/>
    <w:next w:val="Normal"/>
    <w:qFormat/>
    <w:rsid w:val="00CF6155"/>
    <w:pPr>
      <w:ind w:left="1760"/>
      <w:jc w:val="both"/>
    </w:pPr>
    <w:rPr>
      <w:rFonts w:eastAsia="MS Mincho"/>
      <w:sz w:val="22"/>
      <w:szCs w:val="22"/>
      <w:lang w:val="en-GB" w:eastAsia="zh-CN"/>
    </w:rPr>
  </w:style>
  <w:style w:type="paragraph" w:customStyle="1" w:styleId="Abstract">
    <w:name w:val="Abstract"/>
    <w:basedOn w:val="BodyText"/>
    <w:rsid w:val="00CF6155"/>
    <w:pPr>
      <w:pBdr>
        <w:top w:val="single" w:sz="4" w:space="1" w:color="auto"/>
        <w:left w:val="single" w:sz="4" w:space="4" w:color="auto"/>
        <w:bottom w:val="single" w:sz="4" w:space="1" w:color="auto"/>
        <w:right w:val="single" w:sz="4" w:space="4" w:color="auto"/>
      </w:pBdr>
      <w:tabs>
        <w:tab w:val="clear" w:pos="1418"/>
        <w:tab w:val="left" w:pos="850"/>
        <w:tab w:val="left" w:pos="1191"/>
        <w:tab w:val="left" w:pos="1531"/>
      </w:tabs>
      <w:spacing w:after="240" w:line="240" w:lineRule="auto"/>
      <w:ind w:left="442"/>
    </w:pPr>
    <w:rPr>
      <w:rFonts w:ascii="Times New Roman" w:eastAsia="MS Mincho" w:hAnsi="Times New Roman"/>
      <w:spacing w:val="0"/>
      <w:sz w:val="22"/>
      <w:szCs w:val="22"/>
      <w:lang w:eastAsia="zh-CN"/>
    </w:rPr>
  </w:style>
  <w:style w:type="paragraph" w:customStyle="1" w:styleId="Author">
    <w:name w:val="Author"/>
    <w:basedOn w:val="BodyTex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eastAsia="zh-CN"/>
    </w:rPr>
  </w:style>
  <w:style w:type="paragraph" w:customStyle="1" w:styleId="Chart">
    <w:name w:val="Chart"/>
    <w:basedOn w:val="Normal"/>
    <w:next w:val="BodyText"/>
    <w:rsid w:val="00CF6155"/>
    <w:pPr>
      <w:tabs>
        <w:tab w:val="left" w:pos="850"/>
        <w:tab w:val="left" w:pos="1191"/>
        <w:tab w:val="left" w:pos="1531"/>
      </w:tabs>
      <w:spacing w:after="240"/>
      <w:jc w:val="center"/>
    </w:pPr>
    <w:rPr>
      <w:rFonts w:eastAsia="MS Mincho"/>
      <w:sz w:val="22"/>
      <w:szCs w:val="22"/>
      <w:lang w:eastAsia="zh-CN"/>
    </w:rPr>
  </w:style>
  <w:style w:type="paragraph" w:customStyle="1" w:styleId="ChartSub-title">
    <w:name w:val="Chart Sub-title"/>
    <w:basedOn w:val="Normal"/>
    <w:rsid w:val="00CF6155"/>
    <w:pPr>
      <w:keepNext/>
      <w:tabs>
        <w:tab w:val="left" w:pos="850"/>
        <w:tab w:val="left" w:pos="1191"/>
        <w:tab w:val="left" w:pos="1531"/>
      </w:tabs>
      <w:spacing w:after="120"/>
      <w:jc w:val="center"/>
    </w:pPr>
    <w:rPr>
      <w:rFonts w:ascii="Arial" w:eastAsia="MS Mincho" w:hAnsi="Arial" w:cs="Arial"/>
      <w:sz w:val="18"/>
      <w:szCs w:val="22"/>
      <w:lang w:eastAsia="zh-CN"/>
    </w:rPr>
  </w:style>
  <w:style w:type="paragraph" w:customStyle="1" w:styleId="ChartTitle">
    <w:name w:val="Chart Title"/>
    <w:basedOn w:val="Normal"/>
    <w:next w:val="ChartSub-title"/>
    <w:rsid w:val="00CF6155"/>
    <w:pPr>
      <w:keepNext/>
      <w:tabs>
        <w:tab w:val="left" w:pos="850"/>
        <w:tab w:val="left" w:pos="1191"/>
        <w:tab w:val="left" w:pos="1531"/>
      </w:tabs>
      <w:spacing w:after="240"/>
      <w:jc w:val="center"/>
    </w:pPr>
    <w:rPr>
      <w:rFonts w:ascii="Arial" w:eastAsia="MS Mincho" w:hAnsi="Arial" w:cs="Arial"/>
      <w:b/>
      <w:sz w:val="18"/>
      <w:szCs w:val="22"/>
      <w:lang w:eastAsia="zh-CN"/>
    </w:rPr>
  </w:style>
  <w:style w:type="paragraph" w:customStyle="1" w:styleId="ChartNote">
    <w:name w:val="Chart Note"/>
    <w:basedOn w:val="Normal"/>
    <w:rsid w:val="00CF6155"/>
    <w:pPr>
      <w:tabs>
        <w:tab w:val="left" w:pos="850"/>
        <w:tab w:val="left" w:pos="1191"/>
        <w:tab w:val="left" w:pos="1531"/>
      </w:tabs>
      <w:spacing w:after="120"/>
    </w:pPr>
    <w:rPr>
      <w:rFonts w:ascii="Arial" w:eastAsia="MS Mincho" w:hAnsi="Arial" w:cs="Arial"/>
      <w:sz w:val="16"/>
      <w:szCs w:val="22"/>
      <w:lang w:eastAsia="zh-CN"/>
    </w:rPr>
  </w:style>
  <w:style w:type="paragraph" w:customStyle="1" w:styleId="BoxHeading2">
    <w:name w:val="Box Heading 2"/>
    <w:basedOn w:val="Normal"/>
    <w:next w:val="BoxBodyText"/>
    <w:rsid w:val="00CF6155"/>
    <w:pPr>
      <w:tabs>
        <w:tab w:val="left" w:pos="850"/>
        <w:tab w:val="left" w:pos="1191"/>
        <w:tab w:val="left" w:pos="1531"/>
      </w:tabs>
      <w:spacing w:before="240" w:after="240"/>
    </w:pPr>
    <w:rPr>
      <w:rFonts w:ascii="Arial" w:eastAsia="MS Mincho" w:hAnsi="Arial" w:cs="Arial"/>
      <w:b/>
      <w:sz w:val="18"/>
      <w:szCs w:val="22"/>
      <w:lang w:eastAsia="zh-CN"/>
    </w:rPr>
  </w:style>
  <w:style w:type="paragraph" w:customStyle="1" w:styleId="BoxHeading3">
    <w:name w:val="Box Heading 3"/>
    <w:basedOn w:val="Normal"/>
    <w:next w:val="BoxBodyText"/>
    <w:rsid w:val="00CF6155"/>
    <w:pPr>
      <w:tabs>
        <w:tab w:val="left" w:pos="850"/>
        <w:tab w:val="left" w:pos="1191"/>
        <w:tab w:val="left" w:pos="1531"/>
      </w:tabs>
      <w:spacing w:before="240" w:after="240"/>
    </w:pPr>
    <w:rPr>
      <w:rFonts w:ascii="Arial" w:eastAsia="MS Mincho" w:hAnsi="Arial" w:cs="Arial"/>
      <w:b/>
      <w:i/>
      <w:sz w:val="18"/>
      <w:szCs w:val="22"/>
      <w:lang w:eastAsia="zh-CN"/>
    </w:rPr>
  </w:style>
  <w:style w:type="paragraph" w:customStyle="1" w:styleId="BoxNote">
    <w:name w:val="Box Note"/>
    <w:basedOn w:val="Normal"/>
    <w:rsid w:val="00CF6155"/>
    <w:pPr>
      <w:tabs>
        <w:tab w:val="left" w:pos="340"/>
      </w:tabs>
      <w:spacing w:after="120"/>
    </w:pPr>
    <w:rPr>
      <w:rFonts w:ascii="Arial" w:eastAsia="MS Mincho" w:hAnsi="Arial" w:cs="Arial"/>
      <w:sz w:val="18"/>
      <w:szCs w:val="22"/>
      <w:lang w:eastAsia="zh-CN"/>
    </w:rPr>
  </w:style>
  <w:style w:type="paragraph" w:customStyle="1" w:styleId="ListBulletBox">
    <w:name w:val="List Bullet Box"/>
    <w:basedOn w:val="Normal"/>
    <w:rsid w:val="00CF6155"/>
    <w:pPr>
      <w:numPr>
        <w:numId w:val="11"/>
      </w:numPr>
      <w:spacing w:after="240"/>
      <w:jc w:val="both"/>
    </w:pPr>
    <w:rPr>
      <w:rFonts w:ascii="Arial" w:eastAsia="MS Mincho" w:hAnsi="Arial" w:cs="Arial"/>
      <w:sz w:val="18"/>
      <w:szCs w:val="22"/>
      <w:lang w:eastAsia="zh-CN"/>
    </w:rPr>
  </w:style>
  <w:style w:type="paragraph" w:customStyle="1" w:styleId="ListBulletBox2">
    <w:name w:val="List Bullet Box 2"/>
    <w:basedOn w:val="Normal"/>
    <w:rsid w:val="00CF6155"/>
    <w:pPr>
      <w:numPr>
        <w:numId w:val="12"/>
      </w:numPr>
      <w:spacing w:after="240"/>
      <w:jc w:val="both"/>
    </w:pPr>
    <w:rPr>
      <w:rFonts w:ascii="Arial" w:eastAsia="MS Mincho" w:hAnsi="Arial" w:cs="Arial"/>
      <w:sz w:val="18"/>
      <w:szCs w:val="22"/>
      <w:lang w:eastAsia="zh-CN"/>
    </w:rPr>
  </w:style>
  <w:style w:type="paragraph" w:customStyle="1" w:styleId="ListBulletBox3">
    <w:name w:val="List Bullet Box 3"/>
    <w:basedOn w:val="Normal"/>
    <w:rsid w:val="00CF6155"/>
    <w:pPr>
      <w:numPr>
        <w:numId w:val="13"/>
      </w:numPr>
      <w:spacing w:after="240"/>
      <w:jc w:val="both"/>
    </w:pPr>
    <w:rPr>
      <w:rFonts w:ascii="Arial" w:eastAsia="MS Mincho" w:hAnsi="Arial" w:cs="Arial"/>
      <w:sz w:val="18"/>
      <w:szCs w:val="22"/>
      <w:lang w:eastAsia="zh-CN"/>
    </w:rPr>
  </w:style>
  <w:style w:type="paragraph" w:customStyle="1" w:styleId="ListNumberBox">
    <w:name w:val="List Number Box"/>
    <w:basedOn w:val="Normal"/>
    <w:rsid w:val="00CF6155"/>
    <w:pPr>
      <w:numPr>
        <w:numId w:val="14"/>
      </w:numPr>
      <w:tabs>
        <w:tab w:val="clear" w:pos="1950"/>
        <w:tab w:val="left" w:pos="850"/>
      </w:tabs>
      <w:spacing w:after="240"/>
      <w:ind w:left="850"/>
      <w:jc w:val="both"/>
    </w:pPr>
    <w:rPr>
      <w:rFonts w:ascii="Arial" w:eastAsia="MS Mincho" w:hAnsi="Arial" w:cs="Arial"/>
      <w:sz w:val="18"/>
      <w:szCs w:val="22"/>
      <w:lang w:eastAsia="zh-CN"/>
    </w:rPr>
  </w:style>
  <w:style w:type="paragraph" w:customStyle="1" w:styleId="ListNumberBox2">
    <w:name w:val="List Number Box 2"/>
    <w:basedOn w:val="Normal"/>
    <w:rsid w:val="00CF6155"/>
    <w:pPr>
      <w:numPr>
        <w:ilvl w:val="1"/>
        <w:numId w:val="14"/>
      </w:numPr>
      <w:tabs>
        <w:tab w:val="clear" w:pos="2291"/>
        <w:tab w:val="left" w:pos="1191"/>
      </w:tabs>
      <w:spacing w:after="240"/>
      <w:ind w:left="1191" w:hanging="340"/>
      <w:jc w:val="both"/>
    </w:pPr>
    <w:rPr>
      <w:rFonts w:ascii="Arial" w:eastAsia="MS Mincho" w:hAnsi="Arial" w:cs="Arial"/>
      <w:sz w:val="18"/>
      <w:szCs w:val="22"/>
      <w:lang w:eastAsia="zh-CN"/>
    </w:rPr>
  </w:style>
  <w:style w:type="paragraph" w:customStyle="1" w:styleId="ListNumberBox3">
    <w:name w:val="List Number Box 3"/>
    <w:basedOn w:val="Normal"/>
    <w:rsid w:val="00CF6155"/>
    <w:pPr>
      <w:numPr>
        <w:ilvl w:val="2"/>
        <w:numId w:val="14"/>
      </w:numPr>
      <w:tabs>
        <w:tab w:val="clear" w:pos="2574"/>
        <w:tab w:val="left" w:pos="1474"/>
      </w:tabs>
      <w:spacing w:after="240"/>
      <w:ind w:left="1474"/>
      <w:jc w:val="both"/>
    </w:pPr>
    <w:rPr>
      <w:rFonts w:ascii="Arial" w:eastAsia="MS Mincho" w:hAnsi="Arial" w:cs="Arial"/>
      <w:sz w:val="18"/>
      <w:szCs w:val="22"/>
      <w:lang w:eastAsia="zh-CN"/>
    </w:rPr>
  </w:style>
  <w:style w:type="paragraph" w:customStyle="1" w:styleId="ListContinueBox">
    <w:name w:val="List Continue Box"/>
    <w:basedOn w:val="Normal"/>
    <w:rsid w:val="00CF6155"/>
    <w:pPr>
      <w:spacing w:after="240"/>
      <w:ind w:left="850"/>
      <w:jc w:val="both"/>
    </w:pPr>
    <w:rPr>
      <w:rFonts w:ascii="Arial" w:eastAsia="MS Mincho" w:hAnsi="Arial" w:cs="Arial"/>
      <w:sz w:val="18"/>
      <w:szCs w:val="22"/>
      <w:lang w:eastAsia="zh-CN"/>
    </w:rPr>
  </w:style>
  <w:style w:type="paragraph" w:customStyle="1" w:styleId="ListContinueBox2">
    <w:name w:val="List Continue Box 2"/>
    <w:basedOn w:val="Normal"/>
    <w:rsid w:val="00CF6155"/>
    <w:pPr>
      <w:spacing w:after="240"/>
      <w:ind w:left="1191"/>
      <w:jc w:val="both"/>
    </w:pPr>
    <w:rPr>
      <w:rFonts w:ascii="Arial" w:eastAsia="MS Mincho" w:hAnsi="Arial" w:cs="Arial"/>
      <w:sz w:val="18"/>
      <w:szCs w:val="22"/>
      <w:lang w:eastAsia="zh-CN"/>
    </w:rPr>
  </w:style>
  <w:style w:type="paragraph" w:customStyle="1" w:styleId="ListContinueBox3">
    <w:name w:val="List Continue Box 3"/>
    <w:basedOn w:val="Normal"/>
    <w:rsid w:val="00CF6155"/>
    <w:pPr>
      <w:spacing w:after="240"/>
      <w:ind w:left="1474"/>
      <w:jc w:val="both"/>
    </w:pPr>
    <w:rPr>
      <w:rFonts w:ascii="Arial" w:eastAsia="MS Mincho" w:hAnsi="Arial" w:cs="Arial"/>
      <w:sz w:val="18"/>
      <w:szCs w:val="22"/>
      <w:lang w:eastAsia="zh-CN"/>
    </w:rPr>
  </w:style>
  <w:style w:type="paragraph" w:customStyle="1" w:styleId="BoxSource">
    <w:name w:val="Box Source"/>
    <w:basedOn w:val="Normal"/>
    <w:next w:val="BodyText"/>
    <w:rsid w:val="00CF6155"/>
    <w:pPr>
      <w:tabs>
        <w:tab w:val="left" w:pos="850"/>
        <w:tab w:val="left" w:pos="1191"/>
        <w:tab w:val="left" w:pos="1531"/>
      </w:tabs>
      <w:spacing w:after="360"/>
      <w:jc w:val="both"/>
    </w:pPr>
    <w:rPr>
      <w:rFonts w:ascii="Arial" w:eastAsia="MS Mincho" w:hAnsi="Arial" w:cs="Arial"/>
      <w:sz w:val="16"/>
      <w:szCs w:val="22"/>
      <w:lang w:eastAsia="zh-CN"/>
    </w:rPr>
  </w:style>
  <w:style w:type="character" w:customStyle="1" w:styleId="Cote">
    <w:name w:val="Cote"/>
    <w:rsid w:val="00CF6155"/>
    <w:rPr>
      <w:caps/>
      <w:smallCaps w:val="0"/>
      <w:lang w:val="en-US"/>
    </w:rPr>
  </w:style>
  <w:style w:type="numbering" w:customStyle="1" w:styleId="NumberedNote">
    <w:name w:val="Numbered Note"/>
    <w:basedOn w:val="NoList"/>
    <w:rsid w:val="00CF6155"/>
    <w:pPr>
      <w:numPr>
        <w:numId w:val="1"/>
      </w:numPr>
    </w:pPr>
  </w:style>
  <w:style w:type="numbering" w:customStyle="1" w:styleId="BulletedNote">
    <w:name w:val="Bulleted Note"/>
    <w:basedOn w:val="NoList"/>
    <w:rsid w:val="00CF6155"/>
    <w:pPr>
      <w:numPr>
        <w:numId w:val="2"/>
      </w:numPr>
    </w:pPr>
  </w:style>
  <w:style w:type="numbering" w:customStyle="1" w:styleId="NumericNote">
    <w:name w:val="Numeric Note"/>
    <w:basedOn w:val="NoList"/>
    <w:rsid w:val="00CF6155"/>
    <w:pPr>
      <w:numPr>
        <w:numId w:val="3"/>
      </w:numPr>
    </w:pPr>
  </w:style>
  <w:style w:type="numbering" w:customStyle="1" w:styleId="AlphaNote">
    <w:name w:val="Alpha Note"/>
    <w:basedOn w:val="NoList"/>
    <w:rsid w:val="00CF6155"/>
    <w:pPr>
      <w:numPr>
        <w:numId w:val="4"/>
      </w:numPr>
    </w:pPr>
  </w:style>
  <w:style w:type="paragraph" w:customStyle="1" w:styleId="AcknowledgementHeading">
    <w:name w:val="Acknowledgement Heading"/>
    <w:basedOn w:val="Normal"/>
    <w:next w:val="BodyText"/>
    <w:rsid w:val="00CF6155"/>
    <w:pPr>
      <w:keepNext/>
      <w:tabs>
        <w:tab w:val="left" w:pos="850"/>
        <w:tab w:val="left" w:pos="1191"/>
        <w:tab w:val="left" w:pos="1531"/>
      </w:tabs>
      <w:spacing w:before="1200" w:after="720"/>
      <w:jc w:val="center"/>
    </w:pPr>
    <w:rPr>
      <w:rFonts w:eastAsia="MS Mincho"/>
      <w:b/>
      <w:caps/>
      <w:sz w:val="22"/>
      <w:szCs w:val="22"/>
      <w:lang w:eastAsia="zh-CN"/>
    </w:rPr>
  </w:style>
  <w:style w:type="paragraph" w:styleId="EnvelopeAddress">
    <w:name w:val="envelope address"/>
    <w:basedOn w:val="Normal"/>
    <w:rsid w:val="00CF6155"/>
    <w:pPr>
      <w:framePr w:w="7938" w:h="1985" w:hRule="exact" w:hSpace="141" w:wrap="auto" w:hAnchor="page" w:xAlign="center" w:yAlign="bottom"/>
      <w:tabs>
        <w:tab w:val="left" w:pos="850"/>
        <w:tab w:val="left" w:pos="1191"/>
        <w:tab w:val="left" w:pos="1531"/>
      </w:tabs>
      <w:ind w:left="2835"/>
      <w:jc w:val="both"/>
    </w:pPr>
    <w:rPr>
      <w:rFonts w:ascii="Arial" w:eastAsia="MS Mincho" w:hAnsi="Arial" w:cs="Arial"/>
      <w:lang w:val="en-GB" w:eastAsia="zh-CN"/>
    </w:rPr>
  </w:style>
  <w:style w:type="paragraph" w:styleId="EnvelopeReturn">
    <w:name w:val="envelope return"/>
    <w:basedOn w:val="Normal"/>
    <w:rsid w:val="00CF6155"/>
    <w:pPr>
      <w:tabs>
        <w:tab w:val="left" w:pos="850"/>
        <w:tab w:val="left" w:pos="1191"/>
        <w:tab w:val="left" w:pos="1531"/>
      </w:tabs>
      <w:jc w:val="both"/>
    </w:pPr>
    <w:rPr>
      <w:rFonts w:ascii="Arial" w:eastAsia="MS Mincho" w:hAnsi="Arial" w:cs="Arial"/>
      <w:sz w:val="20"/>
      <w:szCs w:val="20"/>
      <w:lang w:val="en-GB" w:eastAsia="zh-CN"/>
    </w:rPr>
  </w:style>
  <w:style w:type="paragraph" w:styleId="HTMLAddress">
    <w:name w:val="HTML Address"/>
    <w:basedOn w:val="Normal"/>
    <w:link w:val="HTMLAddressChar"/>
    <w:rsid w:val="00CF6155"/>
    <w:pPr>
      <w:tabs>
        <w:tab w:val="left" w:pos="850"/>
        <w:tab w:val="left" w:pos="1191"/>
        <w:tab w:val="left" w:pos="1531"/>
      </w:tabs>
      <w:jc w:val="both"/>
    </w:pPr>
    <w:rPr>
      <w:rFonts w:eastAsia="MS Mincho"/>
      <w:i/>
      <w:iCs/>
      <w:sz w:val="22"/>
      <w:szCs w:val="22"/>
      <w:lang w:val="en-GB" w:eastAsia="zh-CN"/>
    </w:rPr>
  </w:style>
  <w:style w:type="character" w:customStyle="1" w:styleId="HTMLAddressChar">
    <w:name w:val="HTML Address Char"/>
    <w:basedOn w:val="DefaultParagraphFont"/>
    <w:link w:val="HTMLAddress"/>
    <w:rsid w:val="00CF6155"/>
    <w:rPr>
      <w:rFonts w:ascii="Times New Roman" w:eastAsia="MS Mincho" w:hAnsi="Times New Roman" w:cs="Times New Roman"/>
      <w:i/>
      <w:iCs/>
      <w:lang w:eastAsia="zh-CN"/>
    </w:rPr>
  </w:style>
  <w:style w:type="paragraph" w:styleId="CommentText">
    <w:name w:val="annotation text"/>
    <w:basedOn w:val="Normal"/>
    <w:link w:val="CommentTextChar"/>
    <w:uiPriority w:val="99"/>
    <w:rsid w:val="00CF6155"/>
    <w:pPr>
      <w:tabs>
        <w:tab w:val="left" w:pos="850"/>
        <w:tab w:val="left" w:pos="1191"/>
        <w:tab w:val="left" w:pos="1531"/>
      </w:tabs>
      <w:jc w:val="both"/>
    </w:pPr>
    <w:rPr>
      <w:rFonts w:eastAsia="MS Mincho"/>
      <w:sz w:val="20"/>
      <w:szCs w:val="20"/>
      <w:lang w:val="en-GB" w:eastAsia="zh-CN"/>
    </w:rPr>
  </w:style>
  <w:style w:type="character" w:customStyle="1" w:styleId="CommentTextChar">
    <w:name w:val="Comment Text Char"/>
    <w:basedOn w:val="DefaultParagraphFont"/>
    <w:link w:val="CommentText"/>
    <w:uiPriority w:val="99"/>
    <w:rsid w:val="00CF6155"/>
    <w:rPr>
      <w:rFonts w:ascii="Times New Roman" w:eastAsia="MS Mincho" w:hAnsi="Times New Roman" w:cs="Times New Roman"/>
      <w:sz w:val="20"/>
      <w:szCs w:val="20"/>
      <w:lang w:eastAsia="zh-CN"/>
    </w:rPr>
  </w:style>
  <w:style w:type="paragraph" w:styleId="Date">
    <w:name w:val="Date"/>
    <w:basedOn w:val="Normal"/>
    <w:next w:val="Normal"/>
    <w:link w:val="DateChar"/>
    <w:rsid w:val="00CF6155"/>
    <w:pPr>
      <w:tabs>
        <w:tab w:val="left" w:pos="850"/>
        <w:tab w:val="left" w:pos="1191"/>
        <w:tab w:val="left" w:pos="1531"/>
      </w:tabs>
      <w:jc w:val="both"/>
    </w:pPr>
    <w:rPr>
      <w:rFonts w:eastAsia="MS Mincho"/>
      <w:sz w:val="22"/>
      <w:szCs w:val="22"/>
      <w:lang w:val="en-GB" w:eastAsia="zh-CN"/>
    </w:rPr>
  </w:style>
  <w:style w:type="character" w:customStyle="1" w:styleId="DateChar">
    <w:name w:val="Date Char"/>
    <w:basedOn w:val="DefaultParagraphFont"/>
    <w:link w:val="Date"/>
    <w:rsid w:val="00CF6155"/>
    <w:rPr>
      <w:rFonts w:ascii="Times New Roman" w:eastAsia="MS Mincho" w:hAnsi="Times New Roman" w:cs="Times New Roman"/>
      <w:lang w:eastAsia="zh-CN"/>
    </w:rPr>
  </w:style>
  <w:style w:type="paragraph" w:styleId="MessageHeader">
    <w:name w:val="Message Header"/>
    <w:basedOn w:val="Normal"/>
    <w:link w:val="MessageHeaderChar"/>
    <w:rsid w:val="00CF6155"/>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eastAsia="MS Mincho" w:hAnsi="Arial" w:cs="Arial"/>
      <w:lang w:val="en-GB" w:eastAsia="zh-CN"/>
    </w:rPr>
  </w:style>
  <w:style w:type="character" w:customStyle="1" w:styleId="MessageHeaderChar">
    <w:name w:val="Message Header Char"/>
    <w:basedOn w:val="DefaultParagraphFont"/>
    <w:link w:val="MessageHeader"/>
    <w:rsid w:val="00CF6155"/>
    <w:rPr>
      <w:rFonts w:ascii="Arial" w:eastAsia="MS Mincho" w:hAnsi="Arial" w:cs="Arial"/>
      <w:sz w:val="24"/>
      <w:szCs w:val="24"/>
      <w:shd w:val="pct20" w:color="auto" w:fill="auto"/>
      <w:lang w:eastAsia="zh-CN"/>
    </w:rPr>
  </w:style>
  <w:style w:type="paragraph" w:styleId="DocumentMap">
    <w:name w:val="Document Map"/>
    <w:basedOn w:val="Normal"/>
    <w:link w:val="DocumentMapChar"/>
    <w:rsid w:val="00CF6155"/>
    <w:pPr>
      <w:shd w:val="clear" w:color="auto" w:fill="000080"/>
      <w:tabs>
        <w:tab w:val="left" w:pos="850"/>
        <w:tab w:val="left" w:pos="1191"/>
        <w:tab w:val="left" w:pos="1531"/>
      </w:tabs>
      <w:jc w:val="both"/>
    </w:pPr>
    <w:rPr>
      <w:rFonts w:ascii="Tahoma" w:eastAsia="MS Mincho" w:hAnsi="Tahoma" w:cs="Tahoma"/>
      <w:sz w:val="22"/>
      <w:szCs w:val="22"/>
      <w:lang w:val="en-GB" w:eastAsia="zh-CN"/>
    </w:rPr>
  </w:style>
  <w:style w:type="character" w:customStyle="1" w:styleId="DocumentMapChar">
    <w:name w:val="Document Map Char"/>
    <w:basedOn w:val="DefaultParagraphFont"/>
    <w:link w:val="DocumentMap"/>
    <w:rsid w:val="00CF6155"/>
    <w:rPr>
      <w:rFonts w:ascii="Tahoma" w:eastAsia="MS Mincho" w:hAnsi="Tahoma" w:cs="Tahoma"/>
      <w:shd w:val="clear" w:color="auto" w:fill="000080"/>
      <w:lang w:eastAsia="zh-CN"/>
    </w:rPr>
  </w:style>
  <w:style w:type="paragraph" w:styleId="Closing">
    <w:name w:val="Closing"/>
    <w:basedOn w:val="Normal"/>
    <w:link w:val="ClosingChar"/>
    <w:rsid w:val="00CF6155"/>
    <w:pPr>
      <w:tabs>
        <w:tab w:val="left" w:pos="850"/>
        <w:tab w:val="left" w:pos="1191"/>
        <w:tab w:val="left" w:pos="1531"/>
      </w:tabs>
      <w:ind w:left="4252"/>
      <w:jc w:val="both"/>
    </w:pPr>
    <w:rPr>
      <w:rFonts w:eastAsia="MS Mincho"/>
      <w:sz w:val="22"/>
      <w:szCs w:val="22"/>
      <w:lang w:val="en-GB" w:eastAsia="zh-CN"/>
    </w:rPr>
  </w:style>
  <w:style w:type="character" w:customStyle="1" w:styleId="ClosingChar">
    <w:name w:val="Closing Char"/>
    <w:basedOn w:val="DefaultParagraphFont"/>
    <w:link w:val="Closing"/>
    <w:rsid w:val="00CF6155"/>
    <w:rPr>
      <w:rFonts w:ascii="Times New Roman" w:eastAsia="MS Mincho" w:hAnsi="Times New Roman" w:cs="Times New Roman"/>
      <w:lang w:eastAsia="zh-CN"/>
    </w:rPr>
  </w:style>
  <w:style w:type="paragraph" w:styleId="Index2">
    <w:name w:val="index 2"/>
    <w:basedOn w:val="Normal"/>
    <w:next w:val="Normal"/>
    <w:rsid w:val="00CF6155"/>
    <w:pPr>
      <w:ind w:left="440" w:hanging="220"/>
      <w:jc w:val="both"/>
    </w:pPr>
    <w:rPr>
      <w:rFonts w:eastAsia="MS Mincho"/>
      <w:sz w:val="22"/>
      <w:szCs w:val="22"/>
      <w:lang w:val="en-GB" w:eastAsia="zh-CN"/>
    </w:rPr>
  </w:style>
  <w:style w:type="paragraph" w:styleId="Index3">
    <w:name w:val="index 3"/>
    <w:basedOn w:val="Normal"/>
    <w:next w:val="Normal"/>
    <w:rsid w:val="00CF6155"/>
    <w:pPr>
      <w:ind w:left="660" w:hanging="220"/>
      <w:jc w:val="both"/>
    </w:pPr>
    <w:rPr>
      <w:rFonts w:eastAsia="MS Mincho"/>
      <w:sz w:val="22"/>
      <w:szCs w:val="22"/>
      <w:lang w:val="en-GB" w:eastAsia="zh-CN"/>
    </w:rPr>
  </w:style>
  <w:style w:type="paragraph" w:styleId="Index4">
    <w:name w:val="index 4"/>
    <w:basedOn w:val="Normal"/>
    <w:next w:val="Normal"/>
    <w:rsid w:val="00CF6155"/>
    <w:pPr>
      <w:ind w:left="880" w:hanging="220"/>
      <w:jc w:val="both"/>
    </w:pPr>
    <w:rPr>
      <w:rFonts w:eastAsia="MS Mincho"/>
      <w:sz w:val="22"/>
      <w:szCs w:val="22"/>
      <w:lang w:val="en-GB" w:eastAsia="zh-CN"/>
    </w:rPr>
  </w:style>
  <w:style w:type="paragraph" w:styleId="Index5">
    <w:name w:val="index 5"/>
    <w:basedOn w:val="Normal"/>
    <w:next w:val="Normal"/>
    <w:rsid w:val="00CF6155"/>
    <w:pPr>
      <w:ind w:left="1100" w:hanging="220"/>
      <w:jc w:val="both"/>
    </w:pPr>
    <w:rPr>
      <w:rFonts w:eastAsia="MS Mincho"/>
      <w:sz w:val="22"/>
      <w:szCs w:val="22"/>
      <w:lang w:val="en-GB" w:eastAsia="zh-CN"/>
    </w:rPr>
  </w:style>
  <w:style w:type="paragraph" w:styleId="Index6">
    <w:name w:val="index 6"/>
    <w:basedOn w:val="Normal"/>
    <w:next w:val="Normal"/>
    <w:rsid w:val="00CF6155"/>
    <w:pPr>
      <w:ind w:left="1320" w:hanging="220"/>
      <w:jc w:val="both"/>
    </w:pPr>
    <w:rPr>
      <w:rFonts w:eastAsia="MS Mincho"/>
      <w:sz w:val="22"/>
      <w:szCs w:val="22"/>
      <w:lang w:val="en-GB" w:eastAsia="zh-CN"/>
    </w:rPr>
  </w:style>
  <w:style w:type="paragraph" w:styleId="Index7">
    <w:name w:val="index 7"/>
    <w:basedOn w:val="Normal"/>
    <w:next w:val="Normal"/>
    <w:rsid w:val="00CF6155"/>
    <w:pPr>
      <w:ind w:left="1540" w:hanging="220"/>
      <w:jc w:val="both"/>
    </w:pPr>
    <w:rPr>
      <w:rFonts w:eastAsia="MS Mincho"/>
      <w:sz w:val="22"/>
      <w:szCs w:val="22"/>
      <w:lang w:val="en-GB" w:eastAsia="zh-CN"/>
    </w:rPr>
  </w:style>
  <w:style w:type="paragraph" w:styleId="Index8">
    <w:name w:val="index 8"/>
    <w:basedOn w:val="Normal"/>
    <w:next w:val="Normal"/>
    <w:rsid w:val="00CF6155"/>
    <w:pPr>
      <w:ind w:left="1760" w:hanging="220"/>
      <w:jc w:val="both"/>
    </w:pPr>
    <w:rPr>
      <w:rFonts w:eastAsia="MS Mincho"/>
      <w:sz w:val="22"/>
      <w:szCs w:val="22"/>
      <w:lang w:val="en-GB" w:eastAsia="zh-CN"/>
    </w:rPr>
  </w:style>
  <w:style w:type="paragraph" w:styleId="Index9">
    <w:name w:val="index 9"/>
    <w:basedOn w:val="Normal"/>
    <w:next w:val="Normal"/>
    <w:rsid w:val="00CF6155"/>
    <w:pPr>
      <w:ind w:left="1980" w:hanging="220"/>
      <w:jc w:val="both"/>
    </w:pPr>
    <w:rPr>
      <w:rFonts w:eastAsia="MS Mincho"/>
      <w:sz w:val="22"/>
      <w:szCs w:val="22"/>
      <w:lang w:val="en-GB" w:eastAsia="zh-CN"/>
    </w:rPr>
  </w:style>
  <w:style w:type="paragraph" w:styleId="Caption">
    <w:name w:val="caption"/>
    <w:basedOn w:val="Normal"/>
    <w:next w:val="Normal"/>
    <w:qFormat/>
    <w:rsid w:val="00CF6155"/>
    <w:pPr>
      <w:tabs>
        <w:tab w:val="left" w:pos="850"/>
        <w:tab w:val="left" w:pos="1191"/>
        <w:tab w:val="left" w:pos="1531"/>
      </w:tabs>
      <w:spacing w:before="120" w:after="120"/>
      <w:jc w:val="both"/>
    </w:pPr>
    <w:rPr>
      <w:rFonts w:eastAsia="MS Mincho"/>
      <w:b/>
      <w:bCs/>
      <w:sz w:val="20"/>
      <w:szCs w:val="20"/>
      <w:lang w:val="en-GB" w:eastAsia="zh-CN"/>
    </w:rPr>
  </w:style>
  <w:style w:type="paragraph" w:styleId="CommentSubject">
    <w:name w:val="annotation subject"/>
    <w:basedOn w:val="CommentText"/>
    <w:next w:val="CommentText"/>
    <w:link w:val="CommentSubjectChar"/>
    <w:uiPriority w:val="99"/>
    <w:rsid w:val="00CF6155"/>
    <w:rPr>
      <w:b/>
      <w:bCs/>
    </w:rPr>
  </w:style>
  <w:style w:type="character" w:customStyle="1" w:styleId="CommentSubjectChar">
    <w:name w:val="Comment Subject Char"/>
    <w:basedOn w:val="CommentTextChar"/>
    <w:link w:val="CommentSubject"/>
    <w:uiPriority w:val="99"/>
    <w:rsid w:val="00CF6155"/>
    <w:rPr>
      <w:rFonts w:ascii="Times New Roman" w:eastAsia="MS Mincho" w:hAnsi="Times New Roman" w:cs="Times New Roman"/>
      <w:b/>
      <w:bCs/>
      <w:sz w:val="20"/>
      <w:szCs w:val="20"/>
      <w:lang w:eastAsia="zh-CN"/>
    </w:rPr>
  </w:style>
  <w:style w:type="paragraph" w:styleId="HTMLPreformatted">
    <w:name w:val="HTML Preformatted"/>
    <w:basedOn w:val="Normal"/>
    <w:link w:val="HTMLPreformattedChar"/>
    <w:rsid w:val="00CF6155"/>
    <w:pPr>
      <w:tabs>
        <w:tab w:val="left" w:pos="850"/>
        <w:tab w:val="left" w:pos="1191"/>
        <w:tab w:val="left" w:pos="1531"/>
      </w:tabs>
      <w:jc w:val="both"/>
    </w:pPr>
    <w:rPr>
      <w:rFonts w:ascii="Courier New" w:eastAsia="MS Mincho" w:hAnsi="Courier New" w:cs="Courier New"/>
      <w:sz w:val="20"/>
      <w:szCs w:val="20"/>
      <w:lang w:val="en-GB" w:eastAsia="zh-CN"/>
    </w:rPr>
  </w:style>
  <w:style w:type="character" w:customStyle="1" w:styleId="HTMLPreformattedChar">
    <w:name w:val="HTML Preformatted Char"/>
    <w:basedOn w:val="DefaultParagraphFont"/>
    <w:link w:val="HTMLPreformatted"/>
    <w:rsid w:val="00CF6155"/>
    <w:rPr>
      <w:rFonts w:ascii="Courier New" w:eastAsia="MS Mincho" w:hAnsi="Courier New" w:cs="Courier New"/>
      <w:sz w:val="20"/>
      <w:szCs w:val="20"/>
      <w:lang w:eastAsia="zh-CN"/>
    </w:rPr>
  </w:style>
  <w:style w:type="paragraph" w:styleId="BodyTextFirstIndent">
    <w:name w:val="Body Text First Indent"/>
    <w:basedOn w:val="BodyText"/>
    <w:link w:val="BodyTextFirstIndentChar"/>
    <w:rsid w:val="00CF6155"/>
    <w:pPr>
      <w:tabs>
        <w:tab w:val="clear" w:pos="1418"/>
        <w:tab w:val="left" w:pos="850"/>
        <w:tab w:val="left" w:pos="1191"/>
        <w:tab w:val="left" w:pos="1531"/>
      </w:tabs>
      <w:spacing w:after="120" w:line="240" w:lineRule="auto"/>
      <w:ind w:firstLine="210"/>
    </w:pPr>
    <w:rPr>
      <w:rFonts w:ascii="Times New Roman" w:eastAsia="MS Mincho" w:hAnsi="Times New Roman"/>
      <w:spacing w:val="0"/>
      <w:sz w:val="22"/>
      <w:szCs w:val="22"/>
      <w:lang w:val="en-GB" w:eastAsia="zh-CN"/>
    </w:rPr>
  </w:style>
  <w:style w:type="character" w:customStyle="1" w:styleId="BodyTextFirstIndentChar">
    <w:name w:val="Body Text First Indent Char"/>
    <w:basedOn w:val="BodyTextChar"/>
    <w:link w:val="BodyTextFirstIndent"/>
    <w:rsid w:val="00CF6155"/>
    <w:rPr>
      <w:rFonts w:ascii="Times New Roman" w:eastAsia="MS Mincho" w:hAnsi="Times New Roman" w:cs="Times New Roman"/>
      <w:spacing w:val="20"/>
      <w:sz w:val="24"/>
      <w:szCs w:val="20"/>
      <w:lang w:val="en-US" w:eastAsia="zh-CN"/>
    </w:rPr>
  </w:style>
  <w:style w:type="paragraph" w:styleId="BodyTextFirstIndent2">
    <w:name w:val="Body Text First Indent 2"/>
    <w:basedOn w:val="BodyTextIndent"/>
    <w:link w:val="BodyTextFirstIndent2Char"/>
    <w:rsid w:val="00CF6155"/>
    <w:pPr>
      <w:tabs>
        <w:tab w:val="left" w:pos="850"/>
        <w:tab w:val="left" w:pos="1191"/>
        <w:tab w:val="left" w:pos="1531"/>
      </w:tabs>
      <w:spacing w:after="240"/>
      <w:ind w:left="442" w:firstLine="210"/>
      <w:jc w:val="both"/>
    </w:pPr>
    <w:rPr>
      <w:rFonts w:ascii="Times New Roman" w:eastAsia="MS Mincho" w:hAnsi="Times New Roman"/>
      <w:spacing w:val="0"/>
      <w:sz w:val="22"/>
      <w:szCs w:val="22"/>
      <w:lang w:val="en-GB" w:eastAsia="zh-CN"/>
    </w:rPr>
  </w:style>
  <w:style w:type="character" w:customStyle="1" w:styleId="BodyTextFirstIndent2Char">
    <w:name w:val="Body Text First Indent 2 Char"/>
    <w:basedOn w:val="BodyTextIndentChar"/>
    <w:link w:val="BodyTextFirstIndent2"/>
    <w:rsid w:val="00CF6155"/>
    <w:rPr>
      <w:rFonts w:ascii="Times New Roman" w:eastAsia="MS Mincho" w:hAnsi="Times New Roman" w:cs="Times New Roman"/>
      <w:spacing w:val="20"/>
      <w:sz w:val="24"/>
      <w:szCs w:val="20"/>
      <w:lang w:val="en-US" w:eastAsia="zh-CN"/>
    </w:rPr>
  </w:style>
  <w:style w:type="paragraph" w:styleId="NormalIndent">
    <w:name w:val="Normal Indent"/>
    <w:basedOn w:val="Normal"/>
    <w:rsid w:val="00CF6155"/>
    <w:pPr>
      <w:tabs>
        <w:tab w:val="left" w:pos="850"/>
        <w:tab w:val="left" w:pos="1191"/>
        <w:tab w:val="left" w:pos="1531"/>
      </w:tabs>
      <w:ind w:left="708"/>
      <w:jc w:val="both"/>
    </w:pPr>
    <w:rPr>
      <w:rFonts w:eastAsia="MS Mincho"/>
      <w:sz w:val="22"/>
      <w:szCs w:val="22"/>
      <w:lang w:val="en-GB" w:eastAsia="zh-CN"/>
    </w:rPr>
  </w:style>
  <w:style w:type="paragraph" w:styleId="Salutation">
    <w:name w:val="Salutation"/>
    <w:basedOn w:val="Normal"/>
    <w:next w:val="Normal"/>
    <w:link w:val="SalutationChar"/>
    <w:rsid w:val="00CF6155"/>
    <w:pPr>
      <w:tabs>
        <w:tab w:val="left" w:pos="850"/>
        <w:tab w:val="left" w:pos="1191"/>
        <w:tab w:val="left" w:pos="1531"/>
      </w:tabs>
      <w:jc w:val="both"/>
    </w:pPr>
    <w:rPr>
      <w:rFonts w:eastAsia="MS Mincho"/>
      <w:sz w:val="22"/>
      <w:szCs w:val="22"/>
      <w:lang w:val="en-GB" w:eastAsia="zh-CN"/>
    </w:rPr>
  </w:style>
  <w:style w:type="character" w:customStyle="1" w:styleId="SalutationChar">
    <w:name w:val="Salutation Char"/>
    <w:basedOn w:val="DefaultParagraphFont"/>
    <w:link w:val="Salutation"/>
    <w:rsid w:val="00CF6155"/>
    <w:rPr>
      <w:rFonts w:ascii="Times New Roman" w:eastAsia="MS Mincho" w:hAnsi="Times New Roman" w:cs="Times New Roman"/>
      <w:lang w:eastAsia="zh-CN"/>
    </w:rPr>
  </w:style>
  <w:style w:type="paragraph" w:styleId="Signature">
    <w:name w:val="Signature"/>
    <w:basedOn w:val="Normal"/>
    <w:link w:val="SignatureChar"/>
    <w:rsid w:val="00CF6155"/>
    <w:pPr>
      <w:tabs>
        <w:tab w:val="left" w:pos="850"/>
        <w:tab w:val="left" w:pos="1191"/>
        <w:tab w:val="left" w:pos="1531"/>
      </w:tabs>
      <w:ind w:left="4252"/>
      <w:jc w:val="both"/>
    </w:pPr>
    <w:rPr>
      <w:rFonts w:eastAsia="MS Mincho"/>
      <w:sz w:val="22"/>
      <w:szCs w:val="22"/>
      <w:lang w:val="en-GB" w:eastAsia="zh-CN"/>
    </w:rPr>
  </w:style>
  <w:style w:type="character" w:customStyle="1" w:styleId="SignatureChar">
    <w:name w:val="Signature Char"/>
    <w:basedOn w:val="DefaultParagraphFont"/>
    <w:link w:val="Signature"/>
    <w:rsid w:val="00CF6155"/>
    <w:rPr>
      <w:rFonts w:ascii="Times New Roman" w:eastAsia="MS Mincho" w:hAnsi="Times New Roman" w:cs="Times New Roman"/>
      <w:lang w:eastAsia="zh-CN"/>
    </w:rPr>
  </w:style>
  <w:style w:type="paragraph" w:styleId="E-mailSignature">
    <w:name w:val="E-mail Signature"/>
    <w:basedOn w:val="Normal"/>
    <w:link w:val="E-mailSignatureChar"/>
    <w:rsid w:val="00CF6155"/>
    <w:pPr>
      <w:tabs>
        <w:tab w:val="left" w:pos="850"/>
        <w:tab w:val="left" w:pos="1191"/>
        <w:tab w:val="left" w:pos="1531"/>
      </w:tabs>
      <w:jc w:val="both"/>
    </w:pPr>
    <w:rPr>
      <w:rFonts w:eastAsia="MS Mincho"/>
      <w:sz w:val="22"/>
      <w:szCs w:val="22"/>
      <w:lang w:val="en-GB" w:eastAsia="zh-CN"/>
    </w:rPr>
  </w:style>
  <w:style w:type="character" w:customStyle="1" w:styleId="E-mailSignatureChar">
    <w:name w:val="E-mail Signature Char"/>
    <w:basedOn w:val="DefaultParagraphFont"/>
    <w:link w:val="E-mailSignature"/>
    <w:rsid w:val="00CF6155"/>
    <w:rPr>
      <w:rFonts w:ascii="Times New Roman" w:eastAsia="MS Mincho" w:hAnsi="Times New Roman" w:cs="Times New Roman"/>
      <w:lang w:eastAsia="zh-CN"/>
    </w:rPr>
  </w:style>
  <w:style w:type="paragraph" w:styleId="Subtitle">
    <w:name w:val="Subtitle"/>
    <w:basedOn w:val="Normal"/>
    <w:link w:val="SubtitleChar"/>
    <w:qFormat/>
    <w:rsid w:val="00CF6155"/>
    <w:pPr>
      <w:tabs>
        <w:tab w:val="left" w:pos="850"/>
        <w:tab w:val="left" w:pos="1191"/>
        <w:tab w:val="left" w:pos="1531"/>
      </w:tabs>
      <w:spacing w:after="60"/>
      <w:jc w:val="center"/>
      <w:outlineLvl w:val="1"/>
    </w:pPr>
    <w:rPr>
      <w:rFonts w:ascii="Arial" w:eastAsia="MS Mincho" w:hAnsi="Arial" w:cs="Arial"/>
      <w:lang w:val="en-GB" w:eastAsia="zh-CN"/>
    </w:rPr>
  </w:style>
  <w:style w:type="character" w:customStyle="1" w:styleId="SubtitleChar">
    <w:name w:val="Subtitle Char"/>
    <w:basedOn w:val="DefaultParagraphFont"/>
    <w:link w:val="Subtitle"/>
    <w:rsid w:val="00CF6155"/>
    <w:rPr>
      <w:rFonts w:ascii="Arial" w:eastAsia="MS Mincho" w:hAnsi="Arial" w:cs="Arial"/>
      <w:sz w:val="24"/>
      <w:szCs w:val="24"/>
      <w:lang w:eastAsia="zh-CN"/>
    </w:rPr>
  </w:style>
  <w:style w:type="paragraph" w:styleId="TableofFigures">
    <w:name w:val="table of figures"/>
    <w:basedOn w:val="Normal"/>
    <w:next w:val="Normal"/>
    <w:rsid w:val="00CF6155"/>
    <w:pPr>
      <w:ind w:left="440" w:hanging="440"/>
      <w:jc w:val="both"/>
    </w:pPr>
    <w:rPr>
      <w:rFonts w:eastAsia="MS Mincho"/>
      <w:sz w:val="22"/>
      <w:szCs w:val="22"/>
      <w:lang w:val="en-GB" w:eastAsia="zh-CN"/>
    </w:rPr>
  </w:style>
  <w:style w:type="paragraph" w:styleId="TableofAuthorities">
    <w:name w:val="table of authorities"/>
    <w:basedOn w:val="Normal"/>
    <w:next w:val="Normal"/>
    <w:rsid w:val="00CF6155"/>
    <w:pPr>
      <w:ind w:left="220" w:hanging="220"/>
      <w:jc w:val="both"/>
    </w:pPr>
    <w:rPr>
      <w:rFonts w:eastAsia="MS Mincho"/>
      <w:sz w:val="22"/>
      <w:szCs w:val="22"/>
      <w:lang w:val="en-GB" w:eastAsia="zh-CN"/>
    </w:rPr>
  </w:style>
  <w:style w:type="paragraph" w:styleId="PlainText">
    <w:name w:val="Plain Text"/>
    <w:basedOn w:val="Normal"/>
    <w:link w:val="PlainTextChar"/>
    <w:rsid w:val="00CF6155"/>
    <w:pPr>
      <w:tabs>
        <w:tab w:val="left" w:pos="850"/>
        <w:tab w:val="left" w:pos="1191"/>
        <w:tab w:val="left" w:pos="1531"/>
      </w:tabs>
      <w:jc w:val="both"/>
    </w:pPr>
    <w:rPr>
      <w:rFonts w:ascii="Courier New" w:eastAsia="MS Mincho" w:hAnsi="Courier New" w:cs="Courier New"/>
      <w:sz w:val="20"/>
      <w:szCs w:val="20"/>
      <w:lang w:val="en-GB" w:eastAsia="zh-CN"/>
    </w:rPr>
  </w:style>
  <w:style w:type="character" w:customStyle="1" w:styleId="PlainTextChar">
    <w:name w:val="Plain Text Char"/>
    <w:basedOn w:val="DefaultParagraphFont"/>
    <w:link w:val="PlainText"/>
    <w:rsid w:val="00CF6155"/>
    <w:rPr>
      <w:rFonts w:ascii="Courier New" w:eastAsia="MS Mincho" w:hAnsi="Courier New" w:cs="Courier New"/>
      <w:sz w:val="20"/>
      <w:szCs w:val="20"/>
      <w:lang w:eastAsia="zh-CN"/>
    </w:rPr>
  </w:style>
  <w:style w:type="paragraph" w:styleId="MacroText">
    <w:name w:val="macro"/>
    <w:link w:val="MacroTextChar"/>
    <w:rsid w:val="00CF615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Courier New"/>
      <w:sz w:val="20"/>
      <w:szCs w:val="20"/>
      <w:lang w:eastAsia="zh-CN"/>
    </w:rPr>
  </w:style>
  <w:style w:type="character" w:customStyle="1" w:styleId="MacroTextChar">
    <w:name w:val="Macro Text Char"/>
    <w:basedOn w:val="DefaultParagraphFont"/>
    <w:link w:val="MacroText"/>
    <w:rsid w:val="00CF6155"/>
    <w:rPr>
      <w:rFonts w:ascii="Courier New" w:eastAsia="MS Mincho" w:hAnsi="Courier New" w:cs="Courier New"/>
      <w:sz w:val="20"/>
      <w:szCs w:val="20"/>
      <w:lang w:eastAsia="zh-CN"/>
    </w:rPr>
  </w:style>
  <w:style w:type="paragraph" w:styleId="Title">
    <w:name w:val="Title"/>
    <w:basedOn w:val="Normal"/>
    <w:link w:val="TitleChar"/>
    <w:qFormat/>
    <w:rsid w:val="00CF6155"/>
    <w:pPr>
      <w:tabs>
        <w:tab w:val="left" w:pos="850"/>
        <w:tab w:val="left" w:pos="1191"/>
        <w:tab w:val="left" w:pos="1531"/>
      </w:tabs>
      <w:spacing w:before="240" w:after="60"/>
      <w:jc w:val="center"/>
      <w:outlineLvl w:val="0"/>
    </w:pPr>
    <w:rPr>
      <w:rFonts w:ascii="Arial" w:eastAsia="MS Mincho" w:hAnsi="Arial" w:cs="Arial"/>
      <w:b/>
      <w:bCs/>
      <w:kern w:val="28"/>
      <w:sz w:val="32"/>
      <w:szCs w:val="32"/>
      <w:lang w:val="en-GB" w:eastAsia="zh-CN"/>
    </w:rPr>
  </w:style>
  <w:style w:type="character" w:customStyle="1" w:styleId="TitleChar">
    <w:name w:val="Title Char"/>
    <w:basedOn w:val="DefaultParagraphFont"/>
    <w:link w:val="Title"/>
    <w:rsid w:val="00CF6155"/>
    <w:rPr>
      <w:rFonts w:ascii="Arial" w:eastAsia="MS Mincho" w:hAnsi="Arial" w:cs="Arial"/>
      <w:b/>
      <w:bCs/>
      <w:kern w:val="28"/>
      <w:sz w:val="32"/>
      <w:szCs w:val="32"/>
      <w:lang w:eastAsia="zh-CN"/>
    </w:rPr>
  </w:style>
  <w:style w:type="paragraph" w:styleId="NoteHeading">
    <w:name w:val="Note Heading"/>
    <w:basedOn w:val="Normal"/>
    <w:next w:val="Normal"/>
    <w:link w:val="NoteHeadingChar"/>
    <w:rsid w:val="00CF6155"/>
    <w:pPr>
      <w:tabs>
        <w:tab w:val="left" w:pos="850"/>
        <w:tab w:val="left" w:pos="1191"/>
        <w:tab w:val="left" w:pos="1531"/>
      </w:tabs>
      <w:jc w:val="both"/>
    </w:pPr>
    <w:rPr>
      <w:rFonts w:eastAsia="MS Mincho"/>
      <w:sz w:val="22"/>
      <w:szCs w:val="22"/>
      <w:lang w:val="en-GB" w:eastAsia="zh-CN"/>
    </w:rPr>
  </w:style>
  <w:style w:type="character" w:customStyle="1" w:styleId="NoteHeadingChar">
    <w:name w:val="Note Heading Char"/>
    <w:basedOn w:val="DefaultParagraphFont"/>
    <w:link w:val="NoteHeading"/>
    <w:rsid w:val="00CF6155"/>
    <w:rPr>
      <w:rFonts w:ascii="Times New Roman" w:eastAsia="MS Mincho" w:hAnsi="Times New Roman" w:cs="Times New Roman"/>
      <w:lang w:eastAsia="zh-CN"/>
    </w:rPr>
  </w:style>
  <w:style w:type="paragraph" w:styleId="TOAHeading">
    <w:name w:val="toa heading"/>
    <w:basedOn w:val="Normal"/>
    <w:next w:val="Normal"/>
    <w:rsid w:val="00CF6155"/>
    <w:pPr>
      <w:tabs>
        <w:tab w:val="left" w:pos="850"/>
        <w:tab w:val="left" w:pos="1191"/>
        <w:tab w:val="left" w:pos="1531"/>
      </w:tabs>
      <w:spacing w:before="120"/>
      <w:jc w:val="both"/>
    </w:pPr>
    <w:rPr>
      <w:rFonts w:ascii="Arial" w:eastAsia="MS Mincho" w:hAnsi="Arial" w:cs="Arial"/>
      <w:b/>
      <w:bCs/>
      <w:lang w:val="en-GB" w:eastAsia="zh-CN"/>
    </w:rPr>
  </w:style>
  <w:style w:type="paragraph" w:styleId="TOC6">
    <w:name w:val="toc 6"/>
    <w:basedOn w:val="Normal"/>
    <w:next w:val="Normal"/>
    <w:qFormat/>
    <w:rsid w:val="00CF6155"/>
    <w:pPr>
      <w:ind w:left="1100"/>
      <w:jc w:val="both"/>
    </w:pPr>
    <w:rPr>
      <w:rFonts w:eastAsia="MS Mincho"/>
      <w:sz w:val="22"/>
      <w:szCs w:val="22"/>
      <w:lang w:val="en-GB" w:eastAsia="zh-CN"/>
    </w:rPr>
  </w:style>
  <w:style w:type="paragraph" w:styleId="TOC7">
    <w:name w:val="toc 7"/>
    <w:basedOn w:val="Normal"/>
    <w:next w:val="Normal"/>
    <w:qFormat/>
    <w:rsid w:val="00CF6155"/>
    <w:pPr>
      <w:ind w:left="1320"/>
      <w:jc w:val="both"/>
    </w:pPr>
    <w:rPr>
      <w:rFonts w:eastAsia="MS Mincho"/>
      <w:sz w:val="22"/>
      <w:szCs w:val="22"/>
      <w:lang w:val="en-GB" w:eastAsia="zh-CN"/>
    </w:rPr>
  </w:style>
  <w:style w:type="paragraph" w:styleId="TOC8">
    <w:name w:val="toc 8"/>
    <w:basedOn w:val="Normal"/>
    <w:next w:val="Normal"/>
    <w:qFormat/>
    <w:rsid w:val="00CF6155"/>
    <w:pPr>
      <w:ind w:left="1540"/>
      <w:jc w:val="both"/>
    </w:pPr>
    <w:rPr>
      <w:rFonts w:eastAsia="MS Mincho"/>
      <w:sz w:val="22"/>
      <w:szCs w:val="22"/>
      <w:lang w:val="en-GB" w:eastAsia="zh-CN"/>
    </w:rPr>
  </w:style>
  <w:style w:type="paragraph" w:customStyle="1" w:styleId="BoxBodyText">
    <w:name w:val="Box Body Text"/>
    <w:basedOn w:val="Normal"/>
    <w:rsid w:val="00CF6155"/>
    <w:pPr>
      <w:tabs>
        <w:tab w:val="left" w:pos="850"/>
        <w:tab w:val="left" w:pos="1191"/>
        <w:tab w:val="left" w:pos="1531"/>
      </w:tabs>
      <w:spacing w:after="240"/>
      <w:ind w:firstLine="442"/>
      <w:jc w:val="both"/>
    </w:pPr>
    <w:rPr>
      <w:rFonts w:ascii="Arial" w:eastAsia="MS Mincho" w:hAnsi="Arial" w:cs="Arial"/>
      <w:sz w:val="18"/>
      <w:szCs w:val="22"/>
      <w:lang w:eastAsia="zh-CN"/>
    </w:rPr>
  </w:style>
  <w:style w:type="paragraph" w:customStyle="1" w:styleId="BoxBodyTextIndent">
    <w:name w:val="Box Body Text Indent"/>
    <w:basedOn w:val="Normal"/>
    <w:rsid w:val="00CF6155"/>
    <w:pPr>
      <w:tabs>
        <w:tab w:val="left" w:pos="850"/>
        <w:tab w:val="left" w:pos="1191"/>
        <w:tab w:val="left" w:pos="1531"/>
      </w:tabs>
      <w:spacing w:after="240"/>
      <w:ind w:left="442"/>
      <w:jc w:val="both"/>
    </w:pPr>
    <w:rPr>
      <w:rFonts w:ascii="Arial" w:eastAsia="MS Mincho" w:hAnsi="Arial" w:cs="Arial"/>
      <w:sz w:val="18"/>
      <w:szCs w:val="22"/>
      <w:lang w:eastAsia="zh-CN"/>
    </w:rPr>
  </w:style>
  <w:style w:type="paragraph" w:styleId="Bibliography">
    <w:name w:val="Bibliography"/>
    <w:basedOn w:val="Normal"/>
    <w:next w:val="Normal"/>
    <w:uiPriority w:val="37"/>
    <w:semiHidden/>
    <w:unhideWhenUsed/>
    <w:rsid w:val="00CF6155"/>
    <w:pPr>
      <w:tabs>
        <w:tab w:val="left" w:pos="850"/>
        <w:tab w:val="left" w:pos="1191"/>
        <w:tab w:val="left" w:pos="1531"/>
      </w:tabs>
      <w:jc w:val="both"/>
    </w:pPr>
    <w:rPr>
      <w:rFonts w:eastAsia="MS Mincho"/>
      <w:sz w:val="22"/>
      <w:szCs w:val="22"/>
      <w:lang w:val="en-GB" w:eastAsia="zh-CN"/>
    </w:rPr>
  </w:style>
  <w:style w:type="paragraph" w:styleId="IntenseQuote">
    <w:name w:val="Intense Quote"/>
    <w:basedOn w:val="Normal"/>
    <w:next w:val="Normal"/>
    <w:link w:val="IntenseQuoteChar"/>
    <w:uiPriority w:val="30"/>
    <w:qFormat/>
    <w:rsid w:val="00CF6155"/>
    <w:pPr>
      <w:pBdr>
        <w:bottom w:val="single" w:sz="4" w:space="4" w:color="4F81BD"/>
      </w:pBdr>
      <w:tabs>
        <w:tab w:val="left" w:pos="850"/>
        <w:tab w:val="left" w:pos="1191"/>
        <w:tab w:val="left" w:pos="1531"/>
      </w:tabs>
      <w:spacing w:before="200" w:after="280"/>
      <w:ind w:left="936" w:right="936"/>
      <w:jc w:val="both"/>
    </w:pPr>
    <w:rPr>
      <w:rFonts w:eastAsia="MS Mincho"/>
      <w:b/>
      <w:bCs/>
      <w:i/>
      <w:iCs/>
      <w:color w:val="4F81BD"/>
      <w:sz w:val="22"/>
      <w:szCs w:val="22"/>
      <w:lang w:val="en-GB" w:eastAsia="zh-CN"/>
    </w:rPr>
  </w:style>
  <w:style w:type="character" w:customStyle="1" w:styleId="IntenseQuoteChar">
    <w:name w:val="Intense Quote Char"/>
    <w:basedOn w:val="DefaultParagraphFont"/>
    <w:link w:val="IntenseQuote"/>
    <w:uiPriority w:val="30"/>
    <w:rsid w:val="00CF6155"/>
    <w:rPr>
      <w:rFonts w:ascii="Times New Roman" w:eastAsia="MS Mincho" w:hAnsi="Times New Roman" w:cs="Times New Roman"/>
      <w:b/>
      <w:bCs/>
      <w:i/>
      <w:iCs/>
      <w:color w:val="4F81BD"/>
      <w:lang w:eastAsia="zh-CN"/>
    </w:rPr>
  </w:style>
  <w:style w:type="paragraph" w:styleId="Quote">
    <w:name w:val="Quote"/>
    <w:basedOn w:val="Normal"/>
    <w:next w:val="Normal"/>
    <w:link w:val="QuoteChar"/>
    <w:uiPriority w:val="29"/>
    <w:qFormat/>
    <w:rsid w:val="00CF6155"/>
    <w:pPr>
      <w:tabs>
        <w:tab w:val="left" w:pos="850"/>
        <w:tab w:val="left" w:pos="1191"/>
        <w:tab w:val="left" w:pos="1531"/>
      </w:tabs>
      <w:jc w:val="both"/>
    </w:pPr>
    <w:rPr>
      <w:rFonts w:eastAsia="MS Mincho"/>
      <w:i/>
      <w:iCs/>
      <w:color w:val="000000"/>
      <w:sz w:val="22"/>
      <w:szCs w:val="22"/>
      <w:lang w:val="en-GB" w:eastAsia="zh-CN"/>
    </w:rPr>
  </w:style>
  <w:style w:type="character" w:customStyle="1" w:styleId="QuoteChar">
    <w:name w:val="Quote Char"/>
    <w:basedOn w:val="DefaultParagraphFont"/>
    <w:link w:val="Quote"/>
    <w:uiPriority w:val="29"/>
    <w:rsid w:val="00CF6155"/>
    <w:rPr>
      <w:rFonts w:ascii="Times New Roman" w:eastAsia="MS Mincho" w:hAnsi="Times New Roman" w:cs="Times New Roman"/>
      <w:i/>
      <w:iCs/>
      <w:color w:val="000000"/>
      <w:lang w:eastAsia="zh-CN"/>
    </w:rPr>
  </w:style>
  <w:style w:type="paragraph" w:styleId="TOCHeading">
    <w:name w:val="TOC Heading"/>
    <w:basedOn w:val="Heading1"/>
    <w:next w:val="Normal"/>
    <w:uiPriority w:val="39"/>
    <w:semiHidden/>
    <w:unhideWhenUsed/>
    <w:qFormat/>
    <w:rsid w:val="00CF6155"/>
    <w:pPr>
      <w:keepLines/>
      <w:tabs>
        <w:tab w:val="left" w:pos="850"/>
        <w:tab w:val="left" w:pos="1191"/>
        <w:tab w:val="left" w:pos="1531"/>
      </w:tabs>
      <w:spacing w:before="480" w:after="0"/>
      <w:jc w:val="both"/>
      <w:outlineLvl w:val="9"/>
    </w:pPr>
    <w:rPr>
      <w:rFonts w:ascii="Cambria" w:hAnsi="Cambria"/>
      <w:b/>
      <w:bCs/>
      <w:color w:val="365F91"/>
      <w:spacing w:val="0"/>
      <w:kern w:val="0"/>
      <w:sz w:val="28"/>
      <w:szCs w:val="28"/>
      <w:lang w:val="en-GB" w:eastAsia="zh-CN"/>
    </w:rPr>
  </w:style>
  <w:style w:type="paragraph" w:customStyle="1" w:styleId="Citation">
    <w:name w:val="Citation"/>
    <w:basedOn w:val="BodyText"/>
    <w:link w:val="CitationChar"/>
    <w:rsid w:val="00CF6155"/>
    <w:pPr>
      <w:tabs>
        <w:tab w:val="clear" w:pos="1418"/>
        <w:tab w:val="left" w:pos="850"/>
        <w:tab w:val="left" w:pos="1191"/>
        <w:tab w:val="left" w:pos="1531"/>
      </w:tabs>
      <w:spacing w:after="240" w:line="240" w:lineRule="auto"/>
      <w:ind w:left="850"/>
      <w:jc w:val="left"/>
    </w:pPr>
    <w:rPr>
      <w:rFonts w:ascii="Times New Roman" w:eastAsia="MS Mincho" w:hAnsi="Times New Roman"/>
      <w:spacing w:val="0"/>
      <w:sz w:val="22"/>
      <w:szCs w:val="22"/>
      <w:lang w:val="en-GB" w:eastAsia="zh-CN"/>
    </w:rPr>
  </w:style>
  <w:style w:type="character" w:customStyle="1" w:styleId="CitationChar">
    <w:name w:val="Citation Char"/>
    <w:link w:val="Citation"/>
    <w:rsid w:val="00CF6155"/>
    <w:rPr>
      <w:rFonts w:ascii="Times New Roman" w:eastAsia="MS Mincho" w:hAnsi="Times New Roman" w:cs="Times New Roman"/>
      <w:lang w:eastAsia="zh-CN"/>
    </w:rPr>
  </w:style>
  <w:style w:type="character" w:styleId="CommentReference">
    <w:name w:val="annotation reference"/>
    <w:uiPriority w:val="99"/>
    <w:unhideWhenUsed/>
    <w:rsid w:val="00CF6155"/>
    <w:rPr>
      <w:sz w:val="16"/>
      <w:szCs w:val="16"/>
    </w:rPr>
  </w:style>
  <w:style w:type="character" w:styleId="FollowedHyperlink">
    <w:name w:val="FollowedHyperlink"/>
    <w:uiPriority w:val="99"/>
    <w:unhideWhenUsed/>
    <w:rsid w:val="00CF6155"/>
    <w:rPr>
      <w:color w:val="800080"/>
      <w:u w:val="single"/>
    </w:rPr>
  </w:style>
  <w:style w:type="paragraph" w:styleId="Revision">
    <w:name w:val="Revision"/>
    <w:hidden/>
    <w:uiPriority w:val="99"/>
    <w:semiHidden/>
    <w:rsid w:val="00CF6155"/>
    <w:pPr>
      <w:spacing w:after="0" w:line="240" w:lineRule="auto"/>
    </w:pPr>
    <w:rPr>
      <w:rFonts w:ascii="Calibri" w:eastAsia="Times New Roman" w:hAnsi="Calibri" w:cs="Times New Roman"/>
      <w:sz w:val="24"/>
      <w:szCs w:val="24"/>
      <w:lang w:val="en-US"/>
    </w:rPr>
  </w:style>
  <w:style w:type="paragraph" w:customStyle="1" w:styleId="Default">
    <w:name w:val="Default"/>
    <w:rsid w:val="00CF615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Article">
    <w:name w:val="Article"/>
    <w:basedOn w:val="Normal"/>
    <w:link w:val="Article0"/>
    <w:qFormat/>
    <w:rsid w:val="00CF6155"/>
    <w:pPr>
      <w:tabs>
        <w:tab w:val="left" w:pos="850"/>
        <w:tab w:val="left" w:pos="1191"/>
        <w:tab w:val="left" w:pos="1531"/>
      </w:tabs>
      <w:contextualSpacing/>
      <w:jc w:val="both"/>
      <w:outlineLvl w:val="1"/>
    </w:pPr>
    <w:rPr>
      <w:rFonts w:ascii="Calibri" w:eastAsia="MS Mincho" w:hAnsi="Calibri"/>
      <w:b/>
      <w:i/>
      <w:sz w:val="22"/>
      <w:szCs w:val="22"/>
      <w:lang w:val="en-GB" w:eastAsia="zh-CN"/>
    </w:rPr>
  </w:style>
  <w:style w:type="paragraph" w:customStyle="1" w:styleId="Option">
    <w:name w:val="Option"/>
    <w:basedOn w:val="Normal"/>
    <w:link w:val="Option0"/>
    <w:qFormat/>
    <w:rsid w:val="00CF6155"/>
    <w:pPr>
      <w:tabs>
        <w:tab w:val="left" w:pos="567"/>
        <w:tab w:val="left" w:pos="850"/>
        <w:tab w:val="left" w:pos="1191"/>
        <w:tab w:val="left" w:pos="1531"/>
      </w:tabs>
      <w:autoSpaceDE w:val="0"/>
      <w:autoSpaceDN w:val="0"/>
      <w:adjustRightInd w:val="0"/>
      <w:ind w:left="567" w:hanging="567"/>
      <w:jc w:val="both"/>
      <w:outlineLvl w:val="2"/>
    </w:pPr>
    <w:rPr>
      <w:rFonts w:ascii="Calibri" w:eastAsia="MS Mincho" w:hAnsi="Calibri" w:cs="TimesNewRomanMS"/>
      <w:b/>
      <w:sz w:val="22"/>
      <w:szCs w:val="22"/>
      <w:lang w:val="en-GB" w:eastAsia="en-GB"/>
    </w:rPr>
  </w:style>
  <w:style w:type="character" w:customStyle="1" w:styleId="Article0">
    <w:name w:val="Article (文字)"/>
    <w:link w:val="Article"/>
    <w:rsid w:val="00CF6155"/>
    <w:rPr>
      <w:rFonts w:ascii="Calibri" w:eastAsia="MS Mincho" w:hAnsi="Calibri" w:cs="Times New Roman"/>
      <w:b/>
      <w:i/>
      <w:lang w:eastAsia="zh-CN"/>
    </w:rPr>
  </w:style>
  <w:style w:type="paragraph" w:customStyle="1" w:styleId="CHAPTERPART">
    <w:name w:val="CHAPTER/PART"/>
    <w:basedOn w:val="Normal"/>
    <w:link w:val="CHAPTERPART0"/>
    <w:qFormat/>
    <w:rsid w:val="00CF6155"/>
    <w:pPr>
      <w:tabs>
        <w:tab w:val="left" w:pos="850"/>
        <w:tab w:val="left" w:pos="1191"/>
        <w:tab w:val="left" w:pos="1531"/>
      </w:tabs>
      <w:autoSpaceDE w:val="0"/>
      <w:autoSpaceDN w:val="0"/>
      <w:adjustRightInd w:val="0"/>
      <w:jc w:val="center"/>
      <w:outlineLvl w:val="0"/>
    </w:pPr>
    <w:rPr>
      <w:rFonts w:eastAsia="MS Mincho"/>
      <w:b/>
      <w:smallCaps/>
      <w:sz w:val="22"/>
      <w:szCs w:val="22"/>
      <w:lang w:val="en-GB" w:eastAsia="zh-CN"/>
    </w:rPr>
  </w:style>
  <w:style w:type="character" w:customStyle="1" w:styleId="Option0">
    <w:name w:val="Option (文字)"/>
    <w:link w:val="Option"/>
    <w:rsid w:val="00CF6155"/>
    <w:rPr>
      <w:rFonts w:ascii="Calibri" w:eastAsia="MS Mincho" w:hAnsi="Calibri" w:cs="TimesNewRomanMS"/>
      <w:b/>
      <w:lang w:eastAsia="en-GB"/>
    </w:rPr>
  </w:style>
  <w:style w:type="character" w:customStyle="1" w:styleId="CHAPTERPART0">
    <w:name w:val="CHAPTER/PART (文字)"/>
    <w:link w:val="CHAPTERPART"/>
    <w:rsid w:val="00CF6155"/>
    <w:rPr>
      <w:rFonts w:ascii="Times New Roman" w:eastAsia="MS Mincho" w:hAnsi="Times New Roman" w:cs="Times New Roman"/>
      <w:b/>
      <w:smallCaps/>
      <w:lang w:eastAsia="zh-CN"/>
    </w:rPr>
  </w:style>
  <w:style w:type="character" w:customStyle="1" w:styleId="Num-DocParagraphChar">
    <w:name w:val="Num-Doc Paragraph Char"/>
    <w:link w:val="Num-DocParagraph"/>
    <w:locked/>
    <w:rsid w:val="00CF6155"/>
    <w:rPr>
      <w:rFonts w:ascii="Times New Roman" w:eastAsia="MS Mincho" w:hAnsi="Times New Roman" w:cs="Times New Roman"/>
      <w:lang w:eastAsia="zh-CN"/>
    </w:rPr>
  </w:style>
  <w:style w:type="paragraph" w:customStyle="1" w:styleId="MLIParagraph">
    <w:name w:val="MLI Paragraph"/>
    <w:basedOn w:val="Normal"/>
    <w:qFormat/>
    <w:rsid w:val="00CF6155"/>
    <w:pPr>
      <w:tabs>
        <w:tab w:val="left" w:pos="567"/>
        <w:tab w:val="left" w:pos="850"/>
        <w:tab w:val="left" w:pos="1191"/>
        <w:tab w:val="left" w:pos="1531"/>
      </w:tabs>
      <w:autoSpaceDE w:val="0"/>
      <w:autoSpaceDN w:val="0"/>
      <w:adjustRightInd w:val="0"/>
      <w:spacing w:after="240"/>
      <w:jc w:val="both"/>
    </w:pPr>
    <w:rPr>
      <w:rFonts w:eastAsia="MS Mincho"/>
      <w:iCs/>
      <w:sz w:val="22"/>
      <w:szCs w:val="22"/>
      <w:lang w:val="en-GB" w:eastAsia="en-GB"/>
    </w:rPr>
  </w:style>
  <w:style w:type="paragraph" w:customStyle="1" w:styleId="MLISubparagraph">
    <w:name w:val="MLI Subparagraph"/>
    <w:basedOn w:val="MLIParagraph"/>
    <w:qFormat/>
    <w:rsid w:val="00CF6155"/>
    <w:pPr>
      <w:tabs>
        <w:tab w:val="clear" w:pos="567"/>
        <w:tab w:val="clear" w:pos="850"/>
        <w:tab w:val="clear" w:pos="1191"/>
        <w:tab w:val="clear" w:pos="1531"/>
        <w:tab w:val="left" w:pos="1134"/>
      </w:tabs>
      <w:ind w:left="1134" w:hanging="567"/>
    </w:pPr>
    <w:rPr>
      <w:iCs w:val="0"/>
    </w:rPr>
  </w:style>
  <w:style w:type="paragraph" w:customStyle="1" w:styleId="MLIclause">
    <w:name w:val="MLI clause"/>
    <w:basedOn w:val="MLISubparagraph"/>
    <w:qFormat/>
    <w:rsid w:val="00CF6155"/>
    <w:pPr>
      <w:tabs>
        <w:tab w:val="clear" w:pos="1134"/>
        <w:tab w:val="left" w:pos="1531"/>
      </w:tabs>
      <w:ind w:left="1531" w:hanging="397"/>
    </w:pPr>
    <w:rPr>
      <w:iCs/>
    </w:rPr>
  </w:style>
  <w:style w:type="paragraph" w:customStyle="1" w:styleId="MLIsubdivision">
    <w:name w:val="MLI subdivision"/>
    <w:basedOn w:val="MLIclause"/>
    <w:qFormat/>
    <w:rsid w:val="00CF6155"/>
    <w:pPr>
      <w:tabs>
        <w:tab w:val="clear" w:pos="1531"/>
        <w:tab w:val="left" w:pos="1928"/>
      </w:tabs>
      <w:ind w:left="1928"/>
    </w:pPr>
    <w:rPr>
      <w:iCs w:val="0"/>
    </w:rPr>
  </w:style>
  <w:style w:type="character" w:customStyle="1" w:styleId="Num-DocParagraphChar2">
    <w:name w:val="Num-Doc Paragraph Char2"/>
    <w:locked/>
    <w:rsid w:val="00CF6155"/>
    <w:rPr>
      <w:sz w:val="22"/>
      <w:szCs w:val="22"/>
      <w:lang w:val="en-GB" w:eastAsia="zh-CN"/>
    </w:rPr>
  </w:style>
  <w:style w:type="character" w:customStyle="1" w:styleId="apple-converted-space">
    <w:name w:val="apple-converted-space"/>
    <w:rsid w:val="00CF6155"/>
  </w:style>
  <w:style w:type="character" w:styleId="Strong">
    <w:name w:val="Strong"/>
    <w:uiPriority w:val="22"/>
    <w:rsid w:val="00CF6155"/>
    <w:rPr>
      <w:b/>
      <w:bCs/>
    </w:rPr>
  </w:style>
  <w:style w:type="paragraph" w:customStyle="1" w:styleId="1Jurisdiction">
    <w:name w:val="1.Jurisdiction"/>
    <w:basedOn w:val="Normal"/>
    <w:link w:val="1JurisdictionChar"/>
    <w:qFormat/>
    <w:rsid w:val="00CF6155"/>
    <w:pPr>
      <w:shd w:val="clear" w:color="auto" w:fill="FFFFFF"/>
      <w:spacing w:before="480" w:after="720"/>
      <w:jc w:val="center"/>
      <w:outlineLvl w:val="0"/>
    </w:pPr>
    <w:rPr>
      <w:rFonts w:ascii="Calibri" w:eastAsia="MS Mincho" w:hAnsi="Calibri" w:cs="Arial"/>
      <w:b/>
      <w:color w:val="161616"/>
      <w:sz w:val="32"/>
      <w:szCs w:val="31"/>
      <w:shd w:val="pct15" w:color="auto" w:fill="FFFFFF"/>
      <w:lang w:val="en-GB" w:eastAsia="ja-JP"/>
    </w:rPr>
  </w:style>
  <w:style w:type="paragraph" w:customStyle="1" w:styleId="Notification">
    <w:name w:val="Notification"/>
    <w:basedOn w:val="Body"/>
    <w:link w:val="NotificationChar"/>
    <w:rsid w:val="00CF6155"/>
  </w:style>
  <w:style w:type="character" w:customStyle="1" w:styleId="1JurisdictionChar">
    <w:name w:val="1.Jurisdiction Char"/>
    <w:link w:val="1Jurisdiction"/>
    <w:rsid w:val="00CF6155"/>
    <w:rPr>
      <w:rFonts w:ascii="Calibri" w:eastAsia="MS Mincho" w:hAnsi="Calibri" w:cs="Arial"/>
      <w:b/>
      <w:color w:val="161616"/>
      <w:sz w:val="32"/>
      <w:szCs w:val="31"/>
      <w:shd w:val="clear" w:color="auto" w:fill="FFFFFF"/>
      <w:lang w:eastAsia="ja-JP"/>
    </w:rPr>
  </w:style>
  <w:style w:type="character" w:customStyle="1" w:styleId="NotificationChar">
    <w:name w:val="Notification Char"/>
    <w:link w:val="Notification"/>
    <w:rsid w:val="00CF6155"/>
    <w:rPr>
      <w:rFonts w:ascii="Calibri" w:eastAsia="MS Mincho" w:hAnsi="Calibri" w:cs="Helvetica"/>
      <w:color w:val="161616"/>
      <w:sz w:val="23"/>
      <w:szCs w:val="23"/>
      <w:lang w:eastAsia="ja-JP"/>
    </w:rPr>
  </w:style>
  <w:style w:type="character" w:styleId="EndnoteReference">
    <w:name w:val="endnote reference"/>
    <w:uiPriority w:val="99"/>
    <w:unhideWhenUsed/>
    <w:rsid w:val="00CF6155"/>
    <w:rPr>
      <w:vertAlign w:val="superscript"/>
    </w:rPr>
  </w:style>
  <w:style w:type="paragraph" w:customStyle="1" w:styleId="State">
    <w:name w:val="State"/>
    <w:basedOn w:val="Normal"/>
    <w:link w:val="StateChar"/>
    <w:qFormat/>
    <w:rsid w:val="00CF6155"/>
    <w:pPr>
      <w:shd w:val="clear" w:color="auto" w:fill="FFFFFF"/>
      <w:spacing w:before="150" w:after="150" w:line="345" w:lineRule="atLeast"/>
      <w:jc w:val="center"/>
      <w:outlineLvl w:val="0"/>
    </w:pPr>
    <w:rPr>
      <w:rFonts w:ascii="Calibri" w:eastAsia="MS Mincho" w:hAnsi="Calibri" w:cs="Arial"/>
      <w:b/>
      <w:color w:val="161616"/>
      <w:sz w:val="32"/>
      <w:szCs w:val="31"/>
      <w:shd w:val="pct15" w:color="auto" w:fill="FFFFFF"/>
      <w:lang w:val="en-GB" w:eastAsia="ja-JP"/>
    </w:rPr>
  </w:style>
  <w:style w:type="character" w:customStyle="1" w:styleId="StateChar">
    <w:name w:val="State Char"/>
    <w:link w:val="State"/>
    <w:rsid w:val="00CF6155"/>
    <w:rPr>
      <w:rFonts w:ascii="Calibri" w:eastAsia="MS Mincho" w:hAnsi="Calibri" w:cs="Arial"/>
      <w:b/>
      <w:color w:val="161616"/>
      <w:sz w:val="32"/>
      <w:szCs w:val="31"/>
      <w:shd w:val="clear" w:color="auto" w:fill="FFFFFF"/>
      <w:lang w:eastAsia="ja-JP"/>
    </w:rPr>
  </w:style>
  <w:style w:type="table" w:customStyle="1" w:styleId="TableGrid9">
    <w:name w:val="Table Grid9"/>
    <w:basedOn w:val="TableNormal"/>
    <w:next w:val="TableGrid"/>
    <w:uiPriority w:val="39"/>
    <w:rsid w:val="00CF6155"/>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ON">
    <w:name w:val="ZAKON"/>
    <w:basedOn w:val="Normal"/>
    <w:uiPriority w:val="99"/>
    <w:qFormat/>
    <w:rsid w:val="003D4F47"/>
    <w:pPr>
      <w:keepNext/>
      <w:spacing w:after="120"/>
      <w:ind w:left="720" w:right="720"/>
      <w:jc w:val="center"/>
    </w:pPr>
    <w:rPr>
      <w:rFonts w:ascii="Arial Bold" w:eastAsia="Calibri" w:hAnsi="Arial Bold"/>
      <w:b/>
      <w:caps/>
      <w:sz w:val="36"/>
      <w:szCs w:val="22"/>
      <w:lang w:val="sr-Cyrl-CS"/>
    </w:rPr>
  </w:style>
  <w:style w:type="paragraph" w:customStyle="1" w:styleId="NAZIVZAKONA">
    <w:name w:val="NAZIV ZAKONA"/>
    <w:basedOn w:val="ZAKON"/>
    <w:uiPriority w:val="99"/>
    <w:qFormat/>
    <w:rsid w:val="003D4F47"/>
    <w:pPr>
      <w:spacing w:after="360"/>
    </w:pPr>
    <w:rPr>
      <w:b w:val="0"/>
      <w:sz w:val="28"/>
    </w:rPr>
  </w:style>
  <w:style w:type="paragraph" w:customStyle="1" w:styleId="CLAN">
    <w:name w:val="CLAN"/>
    <w:basedOn w:val="Normal"/>
    <w:next w:val="Normal"/>
    <w:uiPriority w:val="99"/>
    <w:qFormat/>
    <w:rsid w:val="003D4F47"/>
    <w:pPr>
      <w:keepNext/>
      <w:spacing w:before="120" w:after="120"/>
      <w:ind w:left="720" w:right="720"/>
      <w:jc w:val="center"/>
    </w:pPr>
    <w:rPr>
      <w:rFonts w:ascii="Arial Bold" w:eastAsia="Calibri" w:hAnsi="Arial Bold"/>
      <w:b/>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978">
      <w:bodyDiv w:val="1"/>
      <w:marLeft w:val="0"/>
      <w:marRight w:val="0"/>
      <w:marTop w:val="0"/>
      <w:marBottom w:val="0"/>
      <w:divBdr>
        <w:top w:val="none" w:sz="0" w:space="0" w:color="auto"/>
        <w:left w:val="none" w:sz="0" w:space="0" w:color="auto"/>
        <w:bottom w:val="none" w:sz="0" w:space="0" w:color="auto"/>
        <w:right w:val="none" w:sz="0" w:space="0" w:color="auto"/>
      </w:divBdr>
    </w:div>
    <w:div w:id="76097538">
      <w:bodyDiv w:val="1"/>
      <w:marLeft w:val="0"/>
      <w:marRight w:val="0"/>
      <w:marTop w:val="0"/>
      <w:marBottom w:val="0"/>
      <w:divBdr>
        <w:top w:val="none" w:sz="0" w:space="0" w:color="auto"/>
        <w:left w:val="none" w:sz="0" w:space="0" w:color="auto"/>
        <w:bottom w:val="none" w:sz="0" w:space="0" w:color="auto"/>
        <w:right w:val="none" w:sz="0" w:space="0" w:color="auto"/>
      </w:divBdr>
    </w:div>
    <w:div w:id="79497565">
      <w:bodyDiv w:val="1"/>
      <w:marLeft w:val="0"/>
      <w:marRight w:val="0"/>
      <w:marTop w:val="0"/>
      <w:marBottom w:val="0"/>
      <w:divBdr>
        <w:top w:val="none" w:sz="0" w:space="0" w:color="auto"/>
        <w:left w:val="none" w:sz="0" w:space="0" w:color="auto"/>
        <w:bottom w:val="none" w:sz="0" w:space="0" w:color="auto"/>
        <w:right w:val="none" w:sz="0" w:space="0" w:color="auto"/>
      </w:divBdr>
    </w:div>
    <w:div w:id="160704530">
      <w:bodyDiv w:val="1"/>
      <w:marLeft w:val="0"/>
      <w:marRight w:val="0"/>
      <w:marTop w:val="0"/>
      <w:marBottom w:val="0"/>
      <w:divBdr>
        <w:top w:val="none" w:sz="0" w:space="0" w:color="auto"/>
        <w:left w:val="none" w:sz="0" w:space="0" w:color="auto"/>
        <w:bottom w:val="none" w:sz="0" w:space="0" w:color="auto"/>
        <w:right w:val="none" w:sz="0" w:space="0" w:color="auto"/>
      </w:divBdr>
    </w:div>
    <w:div w:id="162357153">
      <w:bodyDiv w:val="1"/>
      <w:marLeft w:val="0"/>
      <w:marRight w:val="0"/>
      <w:marTop w:val="0"/>
      <w:marBottom w:val="0"/>
      <w:divBdr>
        <w:top w:val="none" w:sz="0" w:space="0" w:color="auto"/>
        <w:left w:val="none" w:sz="0" w:space="0" w:color="auto"/>
        <w:bottom w:val="none" w:sz="0" w:space="0" w:color="auto"/>
        <w:right w:val="none" w:sz="0" w:space="0" w:color="auto"/>
      </w:divBdr>
    </w:div>
    <w:div w:id="162430949">
      <w:bodyDiv w:val="1"/>
      <w:marLeft w:val="0"/>
      <w:marRight w:val="0"/>
      <w:marTop w:val="0"/>
      <w:marBottom w:val="0"/>
      <w:divBdr>
        <w:top w:val="none" w:sz="0" w:space="0" w:color="auto"/>
        <w:left w:val="none" w:sz="0" w:space="0" w:color="auto"/>
        <w:bottom w:val="none" w:sz="0" w:space="0" w:color="auto"/>
        <w:right w:val="none" w:sz="0" w:space="0" w:color="auto"/>
      </w:divBdr>
    </w:div>
    <w:div w:id="219095031">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
    <w:div w:id="247472411">
      <w:bodyDiv w:val="1"/>
      <w:marLeft w:val="0"/>
      <w:marRight w:val="0"/>
      <w:marTop w:val="0"/>
      <w:marBottom w:val="0"/>
      <w:divBdr>
        <w:top w:val="none" w:sz="0" w:space="0" w:color="auto"/>
        <w:left w:val="none" w:sz="0" w:space="0" w:color="auto"/>
        <w:bottom w:val="none" w:sz="0" w:space="0" w:color="auto"/>
        <w:right w:val="none" w:sz="0" w:space="0" w:color="auto"/>
      </w:divBdr>
    </w:div>
    <w:div w:id="287975323">
      <w:bodyDiv w:val="1"/>
      <w:marLeft w:val="0"/>
      <w:marRight w:val="0"/>
      <w:marTop w:val="0"/>
      <w:marBottom w:val="0"/>
      <w:divBdr>
        <w:top w:val="none" w:sz="0" w:space="0" w:color="auto"/>
        <w:left w:val="none" w:sz="0" w:space="0" w:color="auto"/>
        <w:bottom w:val="none" w:sz="0" w:space="0" w:color="auto"/>
        <w:right w:val="none" w:sz="0" w:space="0" w:color="auto"/>
      </w:divBdr>
    </w:div>
    <w:div w:id="288051944">
      <w:bodyDiv w:val="1"/>
      <w:marLeft w:val="0"/>
      <w:marRight w:val="0"/>
      <w:marTop w:val="0"/>
      <w:marBottom w:val="0"/>
      <w:divBdr>
        <w:top w:val="none" w:sz="0" w:space="0" w:color="auto"/>
        <w:left w:val="none" w:sz="0" w:space="0" w:color="auto"/>
        <w:bottom w:val="none" w:sz="0" w:space="0" w:color="auto"/>
        <w:right w:val="none" w:sz="0" w:space="0" w:color="auto"/>
      </w:divBdr>
    </w:div>
    <w:div w:id="311981482">
      <w:bodyDiv w:val="1"/>
      <w:marLeft w:val="0"/>
      <w:marRight w:val="0"/>
      <w:marTop w:val="0"/>
      <w:marBottom w:val="0"/>
      <w:divBdr>
        <w:top w:val="none" w:sz="0" w:space="0" w:color="auto"/>
        <w:left w:val="none" w:sz="0" w:space="0" w:color="auto"/>
        <w:bottom w:val="none" w:sz="0" w:space="0" w:color="auto"/>
        <w:right w:val="none" w:sz="0" w:space="0" w:color="auto"/>
      </w:divBdr>
    </w:div>
    <w:div w:id="370350735">
      <w:bodyDiv w:val="1"/>
      <w:marLeft w:val="0"/>
      <w:marRight w:val="0"/>
      <w:marTop w:val="0"/>
      <w:marBottom w:val="0"/>
      <w:divBdr>
        <w:top w:val="none" w:sz="0" w:space="0" w:color="auto"/>
        <w:left w:val="none" w:sz="0" w:space="0" w:color="auto"/>
        <w:bottom w:val="none" w:sz="0" w:space="0" w:color="auto"/>
        <w:right w:val="none" w:sz="0" w:space="0" w:color="auto"/>
      </w:divBdr>
    </w:div>
    <w:div w:id="372341779">
      <w:bodyDiv w:val="1"/>
      <w:marLeft w:val="0"/>
      <w:marRight w:val="0"/>
      <w:marTop w:val="0"/>
      <w:marBottom w:val="0"/>
      <w:divBdr>
        <w:top w:val="none" w:sz="0" w:space="0" w:color="auto"/>
        <w:left w:val="none" w:sz="0" w:space="0" w:color="auto"/>
        <w:bottom w:val="none" w:sz="0" w:space="0" w:color="auto"/>
        <w:right w:val="none" w:sz="0" w:space="0" w:color="auto"/>
      </w:divBdr>
    </w:div>
    <w:div w:id="411313509">
      <w:bodyDiv w:val="1"/>
      <w:marLeft w:val="0"/>
      <w:marRight w:val="0"/>
      <w:marTop w:val="0"/>
      <w:marBottom w:val="0"/>
      <w:divBdr>
        <w:top w:val="none" w:sz="0" w:space="0" w:color="auto"/>
        <w:left w:val="none" w:sz="0" w:space="0" w:color="auto"/>
        <w:bottom w:val="none" w:sz="0" w:space="0" w:color="auto"/>
        <w:right w:val="none" w:sz="0" w:space="0" w:color="auto"/>
      </w:divBdr>
    </w:div>
    <w:div w:id="413477316">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476143109">
      <w:bodyDiv w:val="1"/>
      <w:marLeft w:val="0"/>
      <w:marRight w:val="0"/>
      <w:marTop w:val="0"/>
      <w:marBottom w:val="0"/>
      <w:divBdr>
        <w:top w:val="none" w:sz="0" w:space="0" w:color="auto"/>
        <w:left w:val="none" w:sz="0" w:space="0" w:color="auto"/>
        <w:bottom w:val="none" w:sz="0" w:space="0" w:color="auto"/>
        <w:right w:val="none" w:sz="0" w:space="0" w:color="auto"/>
      </w:divBdr>
    </w:div>
    <w:div w:id="495342319">
      <w:bodyDiv w:val="1"/>
      <w:marLeft w:val="0"/>
      <w:marRight w:val="0"/>
      <w:marTop w:val="0"/>
      <w:marBottom w:val="0"/>
      <w:divBdr>
        <w:top w:val="none" w:sz="0" w:space="0" w:color="auto"/>
        <w:left w:val="none" w:sz="0" w:space="0" w:color="auto"/>
        <w:bottom w:val="none" w:sz="0" w:space="0" w:color="auto"/>
        <w:right w:val="none" w:sz="0" w:space="0" w:color="auto"/>
      </w:divBdr>
    </w:div>
    <w:div w:id="521867370">
      <w:bodyDiv w:val="1"/>
      <w:marLeft w:val="0"/>
      <w:marRight w:val="0"/>
      <w:marTop w:val="0"/>
      <w:marBottom w:val="0"/>
      <w:divBdr>
        <w:top w:val="none" w:sz="0" w:space="0" w:color="auto"/>
        <w:left w:val="none" w:sz="0" w:space="0" w:color="auto"/>
        <w:bottom w:val="none" w:sz="0" w:space="0" w:color="auto"/>
        <w:right w:val="none" w:sz="0" w:space="0" w:color="auto"/>
      </w:divBdr>
    </w:div>
    <w:div w:id="526138698">
      <w:bodyDiv w:val="1"/>
      <w:marLeft w:val="0"/>
      <w:marRight w:val="0"/>
      <w:marTop w:val="0"/>
      <w:marBottom w:val="0"/>
      <w:divBdr>
        <w:top w:val="none" w:sz="0" w:space="0" w:color="auto"/>
        <w:left w:val="none" w:sz="0" w:space="0" w:color="auto"/>
        <w:bottom w:val="none" w:sz="0" w:space="0" w:color="auto"/>
        <w:right w:val="none" w:sz="0" w:space="0" w:color="auto"/>
      </w:divBdr>
    </w:div>
    <w:div w:id="538787441">
      <w:bodyDiv w:val="1"/>
      <w:marLeft w:val="0"/>
      <w:marRight w:val="0"/>
      <w:marTop w:val="0"/>
      <w:marBottom w:val="0"/>
      <w:divBdr>
        <w:top w:val="none" w:sz="0" w:space="0" w:color="auto"/>
        <w:left w:val="none" w:sz="0" w:space="0" w:color="auto"/>
        <w:bottom w:val="none" w:sz="0" w:space="0" w:color="auto"/>
        <w:right w:val="none" w:sz="0" w:space="0" w:color="auto"/>
      </w:divBdr>
    </w:div>
    <w:div w:id="594097119">
      <w:bodyDiv w:val="1"/>
      <w:marLeft w:val="0"/>
      <w:marRight w:val="0"/>
      <w:marTop w:val="0"/>
      <w:marBottom w:val="0"/>
      <w:divBdr>
        <w:top w:val="none" w:sz="0" w:space="0" w:color="auto"/>
        <w:left w:val="none" w:sz="0" w:space="0" w:color="auto"/>
        <w:bottom w:val="none" w:sz="0" w:space="0" w:color="auto"/>
        <w:right w:val="none" w:sz="0" w:space="0" w:color="auto"/>
      </w:divBdr>
    </w:div>
    <w:div w:id="652298866">
      <w:bodyDiv w:val="1"/>
      <w:marLeft w:val="0"/>
      <w:marRight w:val="0"/>
      <w:marTop w:val="0"/>
      <w:marBottom w:val="0"/>
      <w:divBdr>
        <w:top w:val="none" w:sz="0" w:space="0" w:color="auto"/>
        <w:left w:val="none" w:sz="0" w:space="0" w:color="auto"/>
        <w:bottom w:val="none" w:sz="0" w:space="0" w:color="auto"/>
        <w:right w:val="none" w:sz="0" w:space="0" w:color="auto"/>
      </w:divBdr>
    </w:div>
    <w:div w:id="654725248">
      <w:bodyDiv w:val="1"/>
      <w:marLeft w:val="0"/>
      <w:marRight w:val="0"/>
      <w:marTop w:val="0"/>
      <w:marBottom w:val="0"/>
      <w:divBdr>
        <w:top w:val="none" w:sz="0" w:space="0" w:color="auto"/>
        <w:left w:val="none" w:sz="0" w:space="0" w:color="auto"/>
        <w:bottom w:val="none" w:sz="0" w:space="0" w:color="auto"/>
        <w:right w:val="none" w:sz="0" w:space="0" w:color="auto"/>
      </w:divBdr>
    </w:div>
    <w:div w:id="669909143">
      <w:bodyDiv w:val="1"/>
      <w:marLeft w:val="0"/>
      <w:marRight w:val="0"/>
      <w:marTop w:val="0"/>
      <w:marBottom w:val="0"/>
      <w:divBdr>
        <w:top w:val="none" w:sz="0" w:space="0" w:color="auto"/>
        <w:left w:val="none" w:sz="0" w:space="0" w:color="auto"/>
        <w:bottom w:val="none" w:sz="0" w:space="0" w:color="auto"/>
        <w:right w:val="none" w:sz="0" w:space="0" w:color="auto"/>
      </w:divBdr>
    </w:div>
    <w:div w:id="678967400">
      <w:bodyDiv w:val="1"/>
      <w:marLeft w:val="0"/>
      <w:marRight w:val="0"/>
      <w:marTop w:val="0"/>
      <w:marBottom w:val="0"/>
      <w:divBdr>
        <w:top w:val="none" w:sz="0" w:space="0" w:color="auto"/>
        <w:left w:val="none" w:sz="0" w:space="0" w:color="auto"/>
        <w:bottom w:val="none" w:sz="0" w:space="0" w:color="auto"/>
        <w:right w:val="none" w:sz="0" w:space="0" w:color="auto"/>
      </w:divBdr>
    </w:div>
    <w:div w:id="697388651">
      <w:bodyDiv w:val="1"/>
      <w:marLeft w:val="0"/>
      <w:marRight w:val="0"/>
      <w:marTop w:val="0"/>
      <w:marBottom w:val="0"/>
      <w:divBdr>
        <w:top w:val="none" w:sz="0" w:space="0" w:color="auto"/>
        <w:left w:val="none" w:sz="0" w:space="0" w:color="auto"/>
        <w:bottom w:val="none" w:sz="0" w:space="0" w:color="auto"/>
        <w:right w:val="none" w:sz="0" w:space="0" w:color="auto"/>
      </w:divBdr>
    </w:div>
    <w:div w:id="751388646">
      <w:bodyDiv w:val="1"/>
      <w:marLeft w:val="0"/>
      <w:marRight w:val="0"/>
      <w:marTop w:val="0"/>
      <w:marBottom w:val="0"/>
      <w:divBdr>
        <w:top w:val="none" w:sz="0" w:space="0" w:color="auto"/>
        <w:left w:val="none" w:sz="0" w:space="0" w:color="auto"/>
        <w:bottom w:val="none" w:sz="0" w:space="0" w:color="auto"/>
        <w:right w:val="none" w:sz="0" w:space="0" w:color="auto"/>
      </w:divBdr>
    </w:div>
    <w:div w:id="804587132">
      <w:bodyDiv w:val="1"/>
      <w:marLeft w:val="0"/>
      <w:marRight w:val="0"/>
      <w:marTop w:val="0"/>
      <w:marBottom w:val="0"/>
      <w:divBdr>
        <w:top w:val="none" w:sz="0" w:space="0" w:color="auto"/>
        <w:left w:val="none" w:sz="0" w:space="0" w:color="auto"/>
        <w:bottom w:val="none" w:sz="0" w:space="0" w:color="auto"/>
        <w:right w:val="none" w:sz="0" w:space="0" w:color="auto"/>
      </w:divBdr>
    </w:div>
    <w:div w:id="806971658">
      <w:bodyDiv w:val="1"/>
      <w:marLeft w:val="0"/>
      <w:marRight w:val="0"/>
      <w:marTop w:val="0"/>
      <w:marBottom w:val="0"/>
      <w:divBdr>
        <w:top w:val="none" w:sz="0" w:space="0" w:color="auto"/>
        <w:left w:val="none" w:sz="0" w:space="0" w:color="auto"/>
        <w:bottom w:val="none" w:sz="0" w:space="0" w:color="auto"/>
        <w:right w:val="none" w:sz="0" w:space="0" w:color="auto"/>
      </w:divBdr>
    </w:div>
    <w:div w:id="817570438">
      <w:bodyDiv w:val="1"/>
      <w:marLeft w:val="0"/>
      <w:marRight w:val="0"/>
      <w:marTop w:val="0"/>
      <w:marBottom w:val="0"/>
      <w:divBdr>
        <w:top w:val="none" w:sz="0" w:space="0" w:color="auto"/>
        <w:left w:val="none" w:sz="0" w:space="0" w:color="auto"/>
        <w:bottom w:val="none" w:sz="0" w:space="0" w:color="auto"/>
        <w:right w:val="none" w:sz="0" w:space="0" w:color="auto"/>
      </w:divBdr>
    </w:div>
    <w:div w:id="824972413">
      <w:bodyDiv w:val="1"/>
      <w:marLeft w:val="0"/>
      <w:marRight w:val="0"/>
      <w:marTop w:val="0"/>
      <w:marBottom w:val="0"/>
      <w:divBdr>
        <w:top w:val="none" w:sz="0" w:space="0" w:color="auto"/>
        <w:left w:val="none" w:sz="0" w:space="0" w:color="auto"/>
        <w:bottom w:val="none" w:sz="0" w:space="0" w:color="auto"/>
        <w:right w:val="none" w:sz="0" w:space="0" w:color="auto"/>
      </w:divBdr>
    </w:div>
    <w:div w:id="831023092">
      <w:bodyDiv w:val="1"/>
      <w:marLeft w:val="0"/>
      <w:marRight w:val="0"/>
      <w:marTop w:val="0"/>
      <w:marBottom w:val="0"/>
      <w:divBdr>
        <w:top w:val="none" w:sz="0" w:space="0" w:color="auto"/>
        <w:left w:val="none" w:sz="0" w:space="0" w:color="auto"/>
        <w:bottom w:val="none" w:sz="0" w:space="0" w:color="auto"/>
        <w:right w:val="none" w:sz="0" w:space="0" w:color="auto"/>
      </w:divBdr>
    </w:div>
    <w:div w:id="834151420">
      <w:bodyDiv w:val="1"/>
      <w:marLeft w:val="0"/>
      <w:marRight w:val="0"/>
      <w:marTop w:val="0"/>
      <w:marBottom w:val="0"/>
      <w:divBdr>
        <w:top w:val="none" w:sz="0" w:space="0" w:color="auto"/>
        <w:left w:val="none" w:sz="0" w:space="0" w:color="auto"/>
        <w:bottom w:val="none" w:sz="0" w:space="0" w:color="auto"/>
        <w:right w:val="none" w:sz="0" w:space="0" w:color="auto"/>
      </w:divBdr>
    </w:div>
    <w:div w:id="849833618">
      <w:bodyDiv w:val="1"/>
      <w:marLeft w:val="0"/>
      <w:marRight w:val="0"/>
      <w:marTop w:val="0"/>
      <w:marBottom w:val="0"/>
      <w:divBdr>
        <w:top w:val="none" w:sz="0" w:space="0" w:color="auto"/>
        <w:left w:val="none" w:sz="0" w:space="0" w:color="auto"/>
        <w:bottom w:val="none" w:sz="0" w:space="0" w:color="auto"/>
        <w:right w:val="none" w:sz="0" w:space="0" w:color="auto"/>
      </w:divBdr>
    </w:div>
    <w:div w:id="966356344">
      <w:bodyDiv w:val="1"/>
      <w:marLeft w:val="0"/>
      <w:marRight w:val="0"/>
      <w:marTop w:val="0"/>
      <w:marBottom w:val="0"/>
      <w:divBdr>
        <w:top w:val="none" w:sz="0" w:space="0" w:color="auto"/>
        <w:left w:val="none" w:sz="0" w:space="0" w:color="auto"/>
        <w:bottom w:val="none" w:sz="0" w:space="0" w:color="auto"/>
        <w:right w:val="none" w:sz="0" w:space="0" w:color="auto"/>
      </w:divBdr>
    </w:div>
    <w:div w:id="1101684197">
      <w:bodyDiv w:val="1"/>
      <w:marLeft w:val="0"/>
      <w:marRight w:val="0"/>
      <w:marTop w:val="0"/>
      <w:marBottom w:val="0"/>
      <w:divBdr>
        <w:top w:val="none" w:sz="0" w:space="0" w:color="auto"/>
        <w:left w:val="none" w:sz="0" w:space="0" w:color="auto"/>
        <w:bottom w:val="none" w:sz="0" w:space="0" w:color="auto"/>
        <w:right w:val="none" w:sz="0" w:space="0" w:color="auto"/>
      </w:divBdr>
    </w:div>
    <w:div w:id="1150753608">
      <w:bodyDiv w:val="1"/>
      <w:marLeft w:val="0"/>
      <w:marRight w:val="0"/>
      <w:marTop w:val="0"/>
      <w:marBottom w:val="0"/>
      <w:divBdr>
        <w:top w:val="none" w:sz="0" w:space="0" w:color="auto"/>
        <w:left w:val="none" w:sz="0" w:space="0" w:color="auto"/>
        <w:bottom w:val="none" w:sz="0" w:space="0" w:color="auto"/>
        <w:right w:val="none" w:sz="0" w:space="0" w:color="auto"/>
      </w:divBdr>
    </w:div>
    <w:div w:id="1167554512">
      <w:bodyDiv w:val="1"/>
      <w:marLeft w:val="0"/>
      <w:marRight w:val="0"/>
      <w:marTop w:val="0"/>
      <w:marBottom w:val="0"/>
      <w:divBdr>
        <w:top w:val="none" w:sz="0" w:space="0" w:color="auto"/>
        <w:left w:val="none" w:sz="0" w:space="0" w:color="auto"/>
        <w:bottom w:val="none" w:sz="0" w:space="0" w:color="auto"/>
        <w:right w:val="none" w:sz="0" w:space="0" w:color="auto"/>
      </w:divBdr>
    </w:div>
    <w:div w:id="1199009765">
      <w:bodyDiv w:val="1"/>
      <w:marLeft w:val="0"/>
      <w:marRight w:val="0"/>
      <w:marTop w:val="0"/>
      <w:marBottom w:val="0"/>
      <w:divBdr>
        <w:top w:val="none" w:sz="0" w:space="0" w:color="auto"/>
        <w:left w:val="none" w:sz="0" w:space="0" w:color="auto"/>
        <w:bottom w:val="none" w:sz="0" w:space="0" w:color="auto"/>
        <w:right w:val="none" w:sz="0" w:space="0" w:color="auto"/>
      </w:divBdr>
    </w:div>
    <w:div w:id="1233661631">
      <w:bodyDiv w:val="1"/>
      <w:marLeft w:val="0"/>
      <w:marRight w:val="0"/>
      <w:marTop w:val="0"/>
      <w:marBottom w:val="0"/>
      <w:divBdr>
        <w:top w:val="none" w:sz="0" w:space="0" w:color="auto"/>
        <w:left w:val="none" w:sz="0" w:space="0" w:color="auto"/>
        <w:bottom w:val="none" w:sz="0" w:space="0" w:color="auto"/>
        <w:right w:val="none" w:sz="0" w:space="0" w:color="auto"/>
      </w:divBdr>
    </w:div>
    <w:div w:id="1241714701">
      <w:bodyDiv w:val="1"/>
      <w:marLeft w:val="0"/>
      <w:marRight w:val="0"/>
      <w:marTop w:val="0"/>
      <w:marBottom w:val="0"/>
      <w:divBdr>
        <w:top w:val="none" w:sz="0" w:space="0" w:color="auto"/>
        <w:left w:val="none" w:sz="0" w:space="0" w:color="auto"/>
        <w:bottom w:val="none" w:sz="0" w:space="0" w:color="auto"/>
        <w:right w:val="none" w:sz="0" w:space="0" w:color="auto"/>
      </w:divBdr>
    </w:div>
    <w:div w:id="1273053680">
      <w:bodyDiv w:val="1"/>
      <w:marLeft w:val="0"/>
      <w:marRight w:val="0"/>
      <w:marTop w:val="0"/>
      <w:marBottom w:val="0"/>
      <w:divBdr>
        <w:top w:val="none" w:sz="0" w:space="0" w:color="auto"/>
        <w:left w:val="none" w:sz="0" w:space="0" w:color="auto"/>
        <w:bottom w:val="none" w:sz="0" w:space="0" w:color="auto"/>
        <w:right w:val="none" w:sz="0" w:space="0" w:color="auto"/>
      </w:divBdr>
    </w:div>
    <w:div w:id="1304311889">
      <w:bodyDiv w:val="1"/>
      <w:marLeft w:val="0"/>
      <w:marRight w:val="0"/>
      <w:marTop w:val="0"/>
      <w:marBottom w:val="0"/>
      <w:divBdr>
        <w:top w:val="none" w:sz="0" w:space="0" w:color="auto"/>
        <w:left w:val="none" w:sz="0" w:space="0" w:color="auto"/>
        <w:bottom w:val="none" w:sz="0" w:space="0" w:color="auto"/>
        <w:right w:val="none" w:sz="0" w:space="0" w:color="auto"/>
      </w:divBdr>
    </w:div>
    <w:div w:id="1313946462">
      <w:bodyDiv w:val="1"/>
      <w:marLeft w:val="0"/>
      <w:marRight w:val="0"/>
      <w:marTop w:val="0"/>
      <w:marBottom w:val="0"/>
      <w:divBdr>
        <w:top w:val="none" w:sz="0" w:space="0" w:color="auto"/>
        <w:left w:val="none" w:sz="0" w:space="0" w:color="auto"/>
        <w:bottom w:val="none" w:sz="0" w:space="0" w:color="auto"/>
        <w:right w:val="none" w:sz="0" w:space="0" w:color="auto"/>
      </w:divBdr>
    </w:div>
    <w:div w:id="1315187121">
      <w:bodyDiv w:val="1"/>
      <w:marLeft w:val="0"/>
      <w:marRight w:val="0"/>
      <w:marTop w:val="0"/>
      <w:marBottom w:val="0"/>
      <w:divBdr>
        <w:top w:val="none" w:sz="0" w:space="0" w:color="auto"/>
        <w:left w:val="none" w:sz="0" w:space="0" w:color="auto"/>
        <w:bottom w:val="none" w:sz="0" w:space="0" w:color="auto"/>
        <w:right w:val="none" w:sz="0" w:space="0" w:color="auto"/>
      </w:divBdr>
    </w:div>
    <w:div w:id="1319842728">
      <w:bodyDiv w:val="1"/>
      <w:marLeft w:val="0"/>
      <w:marRight w:val="0"/>
      <w:marTop w:val="0"/>
      <w:marBottom w:val="0"/>
      <w:divBdr>
        <w:top w:val="none" w:sz="0" w:space="0" w:color="auto"/>
        <w:left w:val="none" w:sz="0" w:space="0" w:color="auto"/>
        <w:bottom w:val="none" w:sz="0" w:space="0" w:color="auto"/>
        <w:right w:val="none" w:sz="0" w:space="0" w:color="auto"/>
      </w:divBdr>
    </w:div>
    <w:div w:id="1332561496">
      <w:bodyDiv w:val="1"/>
      <w:marLeft w:val="0"/>
      <w:marRight w:val="0"/>
      <w:marTop w:val="0"/>
      <w:marBottom w:val="0"/>
      <w:divBdr>
        <w:top w:val="none" w:sz="0" w:space="0" w:color="auto"/>
        <w:left w:val="none" w:sz="0" w:space="0" w:color="auto"/>
        <w:bottom w:val="none" w:sz="0" w:space="0" w:color="auto"/>
        <w:right w:val="none" w:sz="0" w:space="0" w:color="auto"/>
      </w:divBdr>
    </w:div>
    <w:div w:id="1380669399">
      <w:bodyDiv w:val="1"/>
      <w:marLeft w:val="0"/>
      <w:marRight w:val="0"/>
      <w:marTop w:val="0"/>
      <w:marBottom w:val="0"/>
      <w:divBdr>
        <w:top w:val="none" w:sz="0" w:space="0" w:color="auto"/>
        <w:left w:val="none" w:sz="0" w:space="0" w:color="auto"/>
        <w:bottom w:val="none" w:sz="0" w:space="0" w:color="auto"/>
        <w:right w:val="none" w:sz="0" w:space="0" w:color="auto"/>
      </w:divBdr>
      <w:divsChild>
        <w:div w:id="1390689056">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39882087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383748920">
      <w:bodyDiv w:val="1"/>
      <w:marLeft w:val="0"/>
      <w:marRight w:val="0"/>
      <w:marTop w:val="0"/>
      <w:marBottom w:val="0"/>
      <w:divBdr>
        <w:top w:val="none" w:sz="0" w:space="0" w:color="auto"/>
        <w:left w:val="none" w:sz="0" w:space="0" w:color="auto"/>
        <w:bottom w:val="none" w:sz="0" w:space="0" w:color="auto"/>
        <w:right w:val="none" w:sz="0" w:space="0" w:color="auto"/>
      </w:divBdr>
    </w:div>
    <w:div w:id="1401512890">
      <w:bodyDiv w:val="1"/>
      <w:marLeft w:val="0"/>
      <w:marRight w:val="0"/>
      <w:marTop w:val="0"/>
      <w:marBottom w:val="0"/>
      <w:divBdr>
        <w:top w:val="none" w:sz="0" w:space="0" w:color="auto"/>
        <w:left w:val="none" w:sz="0" w:space="0" w:color="auto"/>
        <w:bottom w:val="none" w:sz="0" w:space="0" w:color="auto"/>
        <w:right w:val="none" w:sz="0" w:space="0" w:color="auto"/>
      </w:divBdr>
    </w:div>
    <w:div w:id="1412854407">
      <w:bodyDiv w:val="1"/>
      <w:marLeft w:val="0"/>
      <w:marRight w:val="0"/>
      <w:marTop w:val="0"/>
      <w:marBottom w:val="0"/>
      <w:divBdr>
        <w:top w:val="none" w:sz="0" w:space="0" w:color="auto"/>
        <w:left w:val="none" w:sz="0" w:space="0" w:color="auto"/>
        <w:bottom w:val="none" w:sz="0" w:space="0" w:color="auto"/>
        <w:right w:val="none" w:sz="0" w:space="0" w:color="auto"/>
      </w:divBdr>
    </w:div>
    <w:div w:id="1436091480">
      <w:bodyDiv w:val="1"/>
      <w:marLeft w:val="0"/>
      <w:marRight w:val="0"/>
      <w:marTop w:val="0"/>
      <w:marBottom w:val="0"/>
      <w:divBdr>
        <w:top w:val="none" w:sz="0" w:space="0" w:color="auto"/>
        <w:left w:val="none" w:sz="0" w:space="0" w:color="auto"/>
        <w:bottom w:val="none" w:sz="0" w:space="0" w:color="auto"/>
        <w:right w:val="none" w:sz="0" w:space="0" w:color="auto"/>
      </w:divBdr>
    </w:div>
    <w:div w:id="1527868240">
      <w:bodyDiv w:val="1"/>
      <w:marLeft w:val="0"/>
      <w:marRight w:val="0"/>
      <w:marTop w:val="0"/>
      <w:marBottom w:val="0"/>
      <w:divBdr>
        <w:top w:val="none" w:sz="0" w:space="0" w:color="auto"/>
        <w:left w:val="none" w:sz="0" w:space="0" w:color="auto"/>
        <w:bottom w:val="none" w:sz="0" w:space="0" w:color="auto"/>
        <w:right w:val="none" w:sz="0" w:space="0" w:color="auto"/>
      </w:divBdr>
    </w:div>
    <w:div w:id="1547138585">
      <w:bodyDiv w:val="1"/>
      <w:marLeft w:val="0"/>
      <w:marRight w:val="0"/>
      <w:marTop w:val="0"/>
      <w:marBottom w:val="0"/>
      <w:divBdr>
        <w:top w:val="none" w:sz="0" w:space="0" w:color="auto"/>
        <w:left w:val="none" w:sz="0" w:space="0" w:color="auto"/>
        <w:bottom w:val="none" w:sz="0" w:space="0" w:color="auto"/>
        <w:right w:val="none" w:sz="0" w:space="0" w:color="auto"/>
      </w:divBdr>
    </w:div>
    <w:div w:id="1603416158">
      <w:bodyDiv w:val="1"/>
      <w:marLeft w:val="0"/>
      <w:marRight w:val="0"/>
      <w:marTop w:val="0"/>
      <w:marBottom w:val="0"/>
      <w:divBdr>
        <w:top w:val="none" w:sz="0" w:space="0" w:color="auto"/>
        <w:left w:val="none" w:sz="0" w:space="0" w:color="auto"/>
        <w:bottom w:val="none" w:sz="0" w:space="0" w:color="auto"/>
        <w:right w:val="none" w:sz="0" w:space="0" w:color="auto"/>
      </w:divBdr>
    </w:div>
    <w:div w:id="1623926668">
      <w:bodyDiv w:val="1"/>
      <w:marLeft w:val="0"/>
      <w:marRight w:val="0"/>
      <w:marTop w:val="0"/>
      <w:marBottom w:val="0"/>
      <w:divBdr>
        <w:top w:val="none" w:sz="0" w:space="0" w:color="auto"/>
        <w:left w:val="none" w:sz="0" w:space="0" w:color="auto"/>
        <w:bottom w:val="none" w:sz="0" w:space="0" w:color="auto"/>
        <w:right w:val="none" w:sz="0" w:space="0" w:color="auto"/>
      </w:divBdr>
    </w:div>
    <w:div w:id="1702244279">
      <w:bodyDiv w:val="1"/>
      <w:marLeft w:val="0"/>
      <w:marRight w:val="0"/>
      <w:marTop w:val="0"/>
      <w:marBottom w:val="0"/>
      <w:divBdr>
        <w:top w:val="none" w:sz="0" w:space="0" w:color="auto"/>
        <w:left w:val="none" w:sz="0" w:space="0" w:color="auto"/>
        <w:bottom w:val="none" w:sz="0" w:space="0" w:color="auto"/>
        <w:right w:val="none" w:sz="0" w:space="0" w:color="auto"/>
      </w:divBdr>
    </w:div>
    <w:div w:id="1744449715">
      <w:bodyDiv w:val="1"/>
      <w:marLeft w:val="0"/>
      <w:marRight w:val="0"/>
      <w:marTop w:val="0"/>
      <w:marBottom w:val="0"/>
      <w:divBdr>
        <w:top w:val="none" w:sz="0" w:space="0" w:color="auto"/>
        <w:left w:val="none" w:sz="0" w:space="0" w:color="auto"/>
        <w:bottom w:val="none" w:sz="0" w:space="0" w:color="auto"/>
        <w:right w:val="none" w:sz="0" w:space="0" w:color="auto"/>
      </w:divBdr>
    </w:div>
    <w:div w:id="1748840801">
      <w:bodyDiv w:val="1"/>
      <w:marLeft w:val="0"/>
      <w:marRight w:val="0"/>
      <w:marTop w:val="0"/>
      <w:marBottom w:val="0"/>
      <w:divBdr>
        <w:top w:val="none" w:sz="0" w:space="0" w:color="auto"/>
        <w:left w:val="none" w:sz="0" w:space="0" w:color="auto"/>
        <w:bottom w:val="none" w:sz="0" w:space="0" w:color="auto"/>
        <w:right w:val="none" w:sz="0" w:space="0" w:color="auto"/>
      </w:divBdr>
    </w:div>
    <w:div w:id="1813717891">
      <w:bodyDiv w:val="1"/>
      <w:marLeft w:val="0"/>
      <w:marRight w:val="0"/>
      <w:marTop w:val="0"/>
      <w:marBottom w:val="0"/>
      <w:divBdr>
        <w:top w:val="none" w:sz="0" w:space="0" w:color="auto"/>
        <w:left w:val="none" w:sz="0" w:space="0" w:color="auto"/>
        <w:bottom w:val="none" w:sz="0" w:space="0" w:color="auto"/>
        <w:right w:val="none" w:sz="0" w:space="0" w:color="auto"/>
      </w:divBdr>
    </w:div>
    <w:div w:id="1820076943">
      <w:bodyDiv w:val="1"/>
      <w:marLeft w:val="0"/>
      <w:marRight w:val="0"/>
      <w:marTop w:val="0"/>
      <w:marBottom w:val="0"/>
      <w:divBdr>
        <w:top w:val="none" w:sz="0" w:space="0" w:color="auto"/>
        <w:left w:val="none" w:sz="0" w:space="0" w:color="auto"/>
        <w:bottom w:val="none" w:sz="0" w:space="0" w:color="auto"/>
        <w:right w:val="none" w:sz="0" w:space="0" w:color="auto"/>
      </w:divBdr>
    </w:div>
    <w:div w:id="1851601164">
      <w:bodyDiv w:val="1"/>
      <w:marLeft w:val="0"/>
      <w:marRight w:val="0"/>
      <w:marTop w:val="0"/>
      <w:marBottom w:val="0"/>
      <w:divBdr>
        <w:top w:val="none" w:sz="0" w:space="0" w:color="auto"/>
        <w:left w:val="none" w:sz="0" w:space="0" w:color="auto"/>
        <w:bottom w:val="none" w:sz="0" w:space="0" w:color="auto"/>
        <w:right w:val="none" w:sz="0" w:space="0" w:color="auto"/>
      </w:divBdr>
    </w:div>
    <w:div w:id="1853300610">
      <w:bodyDiv w:val="1"/>
      <w:marLeft w:val="0"/>
      <w:marRight w:val="0"/>
      <w:marTop w:val="0"/>
      <w:marBottom w:val="0"/>
      <w:divBdr>
        <w:top w:val="none" w:sz="0" w:space="0" w:color="auto"/>
        <w:left w:val="none" w:sz="0" w:space="0" w:color="auto"/>
        <w:bottom w:val="none" w:sz="0" w:space="0" w:color="auto"/>
        <w:right w:val="none" w:sz="0" w:space="0" w:color="auto"/>
      </w:divBdr>
    </w:div>
    <w:div w:id="1900049824">
      <w:bodyDiv w:val="1"/>
      <w:marLeft w:val="0"/>
      <w:marRight w:val="0"/>
      <w:marTop w:val="0"/>
      <w:marBottom w:val="0"/>
      <w:divBdr>
        <w:top w:val="none" w:sz="0" w:space="0" w:color="auto"/>
        <w:left w:val="none" w:sz="0" w:space="0" w:color="auto"/>
        <w:bottom w:val="none" w:sz="0" w:space="0" w:color="auto"/>
        <w:right w:val="none" w:sz="0" w:space="0" w:color="auto"/>
      </w:divBdr>
    </w:div>
    <w:div w:id="2010790770">
      <w:bodyDiv w:val="1"/>
      <w:marLeft w:val="0"/>
      <w:marRight w:val="0"/>
      <w:marTop w:val="0"/>
      <w:marBottom w:val="0"/>
      <w:divBdr>
        <w:top w:val="none" w:sz="0" w:space="0" w:color="auto"/>
        <w:left w:val="none" w:sz="0" w:space="0" w:color="auto"/>
        <w:bottom w:val="none" w:sz="0" w:space="0" w:color="auto"/>
        <w:right w:val="none" w:sz="0" w:space="0" w:color="auto"/>
      </w:divBdr>
    </w:div>
    <w:div w:id="2063825737">
      <w:bodyDiv w:val="1"/>
      <w:marLeft w:val="0"/>
      <w:marRight w:val="0"/>
      <w:marTop w:val="0"/>
      <w:marBottom w:val="0"/>
      <w:divBdr>
        <w:top w:val="none" w:sz="0" w:space="0" w:color="auto"/>
        <w:left w:val="none" w:sz="0" w:space="0" w:color="auto"/>
        <w:bottom w:val="none" w:sz="0" w:space="0" w:color="auto"/>
        <w:right w:val="none" w:sz="0" w:space="0" w:color="auto"/>
      </w:divBdr>
    </w:div>
    <w:div w:id="2076278019">
      <w:bodyDiv w:val="1"/>
      <w:marLeft w:val="0"/>
      <w:marRight w:val="0"/>
      <w:marTop w:val="0"/>
      <w:marBottom w:val="0"/>
      <w:divBdr>
        <w:top w:val="none" w:sz="0" w:space="0" w:color="auto"/>
        <w:left w:val="none" w:sz="0" w:space="0" w:color="auto"/>
        <w:bottom w:val="none" w:sz="0" w:space="0" w:color="auto"/>
        <w:right w:val="none" w:sz="0" w:space="0" w:color="auto"/>
      </w:divBdr>
    </w:div>
    <w:div w:id="2113358118">
      <w:bodyDiv w:val="1"/>
      <w:marLeft w:val="0"/>
      <w:marRight w:val="0"/>
      <w:marTop w:val="0"/>
      <w:marBottom w:val="0"/>
      <w:divBdr>
        <w:top w:val="none" w:sz="0" w:space="0" w:color="auto"/>
        <w:left w:val="none" w:sz="0" w:space="0" w:color="auto"/>
        <w:bottom w:val="none" w:sz="0" w:space="0" w:color="auto"/>
        <w:right w:val="none" w:sz="0" w:space="0" w:color="auto"/>
      </w:divBdr>
    </w:div>
    <w:div w:id="21222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15241</Words>
  <Characters>86875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Radifkovic</dc:creator>
  <cp:keywords/>
  <dc:description/>
  <cp:lastModifiedBy>Vladimir Cetinski</cp:lastModifiedBy>
  <cp:revision>2</cp:revision>
  <cp:lastPrinted>2023-05-31T07:26:00Z</cp:lastPrinted>
  <dcterms:created xsi:type="dcterms:W3CDTF">2023-07-27T08:18:00Z</dcterms:created>
  <dcterms:modified xsi:type="dcterms:W3CDTF">2023-07-27T08:18:00Z</dcterms:modified>
</cp:coreProperties>
</file>